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581555" w14:textId="77777777" w:rsidR="00DD2A38" w:rsidRPr="0026264C" w:rsidRDefault="0026264C" w:rsidP="0026264C">
      <w:pPr>
        <w:spacing w:after="0"/>
        <w:jc w:val="left"/>
        <w:rPr>
          <w:rFonts w:cs="Tahoma"/>
          <w:bCs/>
          <w:sz w:val="24"/>
          <w:szCs w:val="24"/>
          <w:lang w:eastAsia="fr-FR"/>
        </w:rPr>
      </w:pPr>
      <w:r>
        <w:rPr>
          <w:rFonts w:cs="Tahoma"/>
          <w:bCs/>
          <w:noProof/>
          <w:sz w:val="24"/>
          <w:szCs w:val="24"/>
          <w:lang w:eastAsia="fr-F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EFFF788" wp14:editId="38127E47">
                <wp:simplePos x="0" y="0"/>
                <wp:positionH relativeFrom="page">
                  <wp:posOffset>19050</wp:posOffset>
                </wp:positionH>
                <wp:positionV relativeFrom="paragraph">
                  <wp:posOffset>-41276</wp:posOffset>
                </wp:positionV>
                <wp:extent cx="7543800" cy="942975"/>
                <wp:effectExtent l="0" t="0" r="0" b="9525"/>
                <wp:wrapNone/>
                <wp:docPr id="551211160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43800" cy="942975"/>
                        </a:xfrm>
                        <a:prstGeom prst="rect">
                          <a:avLst/>
                        </a:prstGeom>
                        <a:solidFill>
                          <a:srgbClr val="58585A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2E61C3B" w14:textId="4F597FBF" w:rsidR="0026264C" w:rsidRPr="0026264C" w:rsidRDefault="00B21127" w:rsidP="00074457">
                            <w:pPr>
                              <w:tabs>
                                <w:tab w:val="left" w:pos="-142"/>
                              </w:tabs>
                              <w:ind w:left="-142" w:right="-156"/>
                              <w:jc w:val="center"/>
                              <w:rPr>
                                <w:rFonts w:cs="Tahoma"/>
                                <w:color w:val="FFFFFF"/>
                                <w:sz w:val="56"/>
                                <w:szCs w:val="56"/>
                              </w:rPr>
                            </w:pPr>
                            <w:r w:rsidRPr="00B21127">
                              <w:rPr>
                                <w:rFonts w:cs="Tahoma"/>
                                <w:color w:val="FFFFFF"/>
                                <w:sz w:val="56"/>
                                <w:szCs w:val="56"/>
                              </w:rPr>
                              <w:t>Quel type de comptabilité paramétrer en fonction de l'équipement de mon client</w:t>
                            </w:r>
                            <w:r>
                              <w:rPr>
                                <w:rFonts w:cs="Tahoma"/>
                                <w:color w:val="FFFFFF"/>
                                <w:sz w:val="56"/>
                                <w:szCs w:val="56"/>
                              </w:rPr>
                              <w:t>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FFF788" id="Rectangle 6" o:spid="_x0000_s1026" style="position:absolute;margin-left:1.5pt;margin-top:-3.25pt;width:594pt;height:74.2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" fillcolor="#58585a" stroked="f" strokeweight="1pt">
                <v:textbox>
                  <w:txbxContent>
                    <w:p w14:paraId="22E61C3B" w14:textId="4F597FBF" w:rsidR="0026264C" w:rsidRPr="0026264C" w:rsidRDefault="00B21127" w:rsidP="00074457">
                      <w:pPr>
                        <w:tabs>
                          <w:tab w:val="left" w:pos="-142"/>
                        </w:tabs>
                        <w:ind w:left="-142" w:right="-156"/>
                        <w:jc w:val="center"/>
                        <w:rPr>
                          <w:rFonts w:cs="Tahoma"/>
                          <w:color w:val="FFFFFF"/>
                          <w:sz w:val="56"/>
                          <w:szCs w:val="56"/>
                        </w:rPr>
                      </w:pPr>
                      <w:r w:rsidRPr="00B21127">
                        <w:rPr>
                          <w:rFonts w:cs="Tahoma"/>
                          <w:color w:val="FFFFFF"/>
                          <w:sz w:val="56"/>
                          <w:szCs w:val="56"/>
                        </w:rPr>
                        <w:t>Quel type de comptabilité paramétrer en fonction de l'équipement de mon client</w:t>
                      </w:r>
                      <w:r>
                        <w:rPr>
                          <w:rFonts w:cs="Tahoma"/>
                          <w:color w:val="FFFFFF"/>
                          <w:sz w:val="56"/>
                          <w:szCs w:val="56"/>
                        </w:rPr>
                        <w:t> ?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523740DC" w14:textId="77777777" w:rsidR="0026264C" w:rsidRPr="0026264C" w:rsidRDefault="0026264C" w:rsidP="0026264C">
      <w:pPr>
        <w:spacing w:after="0"/>
        <w:jc w:val="left"/>
        <w:rPr>
          <w:rFonts w:cs="Tahoma"/>
          <w:bCs/>
          <w:lang w:eastAsia="fr-FR"/>
        </w:rPr>
      </w:pPr>
    </w:p>
    <w:p w14:paraId="2CC00FBD" w14:textId="77777777" w:rsidR="0026264C" w:rsidRPr="0026264C" w:rsidRDefault="0026264C" w:rsidP="0026264C">
      <w:pPr>
        <w:spacing w:after="0"/>
        <w:jc w:val="left"/>
        <w:rPr>
          <w:rFonts w:cs="Tahoma"/>
          <w:bCs/>
          <w:lang w:eastAsia="fr-FR"/>
        </w:rPr>
      </w:pPr>
    </w:p>
    <w:p w14:paraId="0A3C4AC6" w14:textId="77777777" w:rsidR="00D16CB5" w:rsidRDefault="00D16CB5" w:rsidP="00074457">
      <w:pPr>
        <w:tabs>
          <w:tab w:val="left" w:pos="1418"/>
        </w:tabs>
        <w:ind w:left="-709" w:right="-707"/>
        <w:jc w:val="center"/>
        <w:rPr>
          <w:rFonts w:cs="Tahoma"/>
          <w:color w:val="007C6D"/>
          <w:sz w:val="52"/>
          <w:szCs w:val="52"/>
        </w:rPr>
      </w:pPr>
    </w:p>
    <w:p w14:paraId="5F289B00" w14:textId="3466D45F" w:rsidR="0026264C" w:rsidRDefault="00B21127" w:rsidP="00074457">
      <w:pPr>
        <w:tabs>
          <w:tab w:val="left" w:pos="1418"/>
        </w:tabs>
        <w:ind w:left="-709" w:right="-707"/>
        <w:jc w:val="center"/>
        <w:rPr>
          <w:rFonts w:cs="Tahoma"/>
          <w:color w:val="007C6D"/>
          <w:sz w:val="52"/>
          <w:szCs w:val="52"/>
        </w:rPr>
      </w:pPr>
      <w:r>
        <w:rPr>
          <w:rFonts w:cs="Tahoma"/>
          <w:color w:val="007C6D"/>
          <w:sz w:val="52"/>
          <w:szCs w:val="52"/>
        </w:rPr>
        <w:t>ISAGI CONNECT</w:t>
      </w:r>
    </w:p>
    <w:p w14:paraId="3BA37C73" w14:textId="77777777" w:rsidR="00550E90" w:rsidRDefault="00550E90" w:rsidP="00E018AC"/>
    <w:p w14:paraId="040DB8AA" w14:textId="77777777" w:rsidR="00B21127" w:rsidRDefault="00B21127" w:rsidP="007836CF">
      <w:pPr>
        <w:pStyle w:val="Titre1"/>
        <w:numPr>
          <w:ilvl w:val="0"/>
          <w:numId w:val="0"/>
        </w:numPr>
        <w:ind w:left="567" w:hanging="567"/>
        <w:rPr>
          <w:noProof/>
        </w:rPr>
      </w:pPr>
      <w:r>
        <w:rPr>
          <w:noProof/>
        </w:rPr>
        <w:t>Aucun équipement</w:t>
      </w:r>
    </w:p>
    <w:p w14:paraId="6C96EB99" w14:textId="77777777" w:rsidR="007836CF" w:rsidRDefault="007836CF" w:rsidP="00B21127">
      <w:pPr>
        <w:rPr>
          <w:noProof/>
          <w:lang w:eastAsia="fr-FR"/>
        </w:rPr>
      </w:pP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0"/>
        <w:gridCol w:w="5245"/>
      </w:tblGrid>
      <w:tr w:rsidR="00B21127" w:rsidRPr="000963C4" w14:paraId="0F808526" w14:textId="77777777" w:rsidTr="007836CF">
        <w:tc>
          <w:tcPr>
            <w:tcW w:w="5240" w:type="dxa"/>
            <w:shd w:val="pct12" w:color="auto" w:fill="auto"/>
          </w:tcPr>
          <w:p w14:paraId="3953EB13" w14:textId="77777777" w:rsidR="00B21127" w:rsidRPr="000963C4" w:rsidRDefault="00B21127" w:rsidP="00415EDE">
            <w:pPr>
              <w:jc w:val="center"/>
              <w:rPr>
                <w:b/>
                <w:noProof/>
                <w:lang w:eastAsia="fr-FR"/>
              </w:rPr>
            </w:pPr>
            <w:r w:rsidRPr="000963C4">
              <w:rPr>
                <w:b/>
                <w:noProof/>
                <w:lang w:eastAsia="fr-FR"/>
              </w:rPr>
              <w:t>Outils de mon client</w:t>
            </w:r>
          </w:p>
        </w:tc>
        <w:tc>
          <w:tcPr>
            <w:tcW w:w="5245" w:type="dxa"/>
            <w:shd w:val="pct12" w:color="auto" w:fill="auto"/>
          </w:tcPr>
          <w:p w14:paraId="636E09F2" w14:textId="77777777" w:rsidR="00B21127" w:rsidRPr="000963C4" w:rsidRDefault="00B21127" w:rsidP="00415EDE">
            <w:pPr>
              <w:jc w:val="center"/>
              <w:rPr>
                <w:b/>
                <w:noProof/>
                <w:lang w:eastAsia="fr-FR"/>
              </w:rPr>
            </w:pPr>
            <w:r w:rsidRPr="000963C4">
              <w:rPr>
                <w:b/>
                <w:noProof/>
                <w:lang w:eastAsia="fr-FR"/>
              </w:rPr>
              <w:t>Type de comptabilité à paramétrer</w:t>
            </w:r>
          </w:p>
        </w:tc>
      </w:tr>
      <w:tr w:rsidR="00B21127" w14:paraId="4BBCBE70" w14:textId="77777777" w:rsidTr="007836CF">
        <w:tc>
          <w:tcPr>
            <w:tcW w:w="5240" w:type="dxa"/>
            <w:shd w:val="clear" w:color="auto" w:fill="auto"/>
          </w:tcPr>
          <w:p w14:paraId="5080BC6D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Aucun équipement.</w:t>
            </w:r>
          </w:p>
        </w:tc>
        <w:tc>
          <w:tcPr>
            <w:tcW w:w="5245" w:type="dxa"/>
            <w:shd w:val="clear" w:color="auto" w:fill="auto"/>
          </w:tcPr>
          <w:p w14:paraId="75C96F38" w14:textId="15E350AB" w:rsidR="00B21127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320407D3" wp14:editId="1DD52B1A">
                  <wp:extent cx="2827020" cy="289560"/>
                  <wp:effectExtent l="0" t="0" r="0" b="0"/>
                  <wp:docPr id="92613204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02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E2BBB6" w14:textId="77777777" w:rsidR="00B21127" w:rsidRDefault="00B21127" w:rsidP="00B21127"/>
    <w:p w14:paraId="6F47F39B" w14:textId="77777777" w:rsidR="00B21127" w:rsidRPr="000963C4" w:rsidRDefault="00B21127" w:rsidP="007836CF">
      <w:pPr>
        <w:pStyle w:val="Titre1"/>
        <w:numPr>
          <w:ilvl w:val="0"/>
          <w:numId w:val="0"/>
        </w:numPr>
      </w:pPr>
      <w:r w:rsidRPr="000963C4">
        <w:t>Application sur son poste de travail – utilisation outil collaboratif possible (interface mobile si isafact/isavigne sans licence isacompta)</w:t>
      </w:r>
    </w:p>
    <w:p w14:paraId="36596DE1" w14:textId="77777777" w:rsidR="00B21127" w:rsidRPr="000963C4" w:rsidRDefault="00B21127" w:rsidP="00B21127"/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0"/>
        <w:gridCol w:w="5245"/>
      </w:tblGrid>
      <w:tr w:rsidR="00B21127" w:rsidRPr="000963C4" w14:paraId="44406FED" w14:textId="77777777" w:rsidTr="007836CF">
        <w:trPr>
          <w:tblHeader/>
        </w:trPr>
        <w:tc>
          <w:tcPr>
            <w:tcW w:w="5240" w:type="dxa"/>
            <w:shd w:val="pct12" w:color="auto" w:fill="auto"/>
          </w:tcPr>
          <w:p w14:paraId="1FD93239" w14:textId="77777777" w:rsidR="00B21127" w:rsidRPr="000963C4" w:rsidRDefault="00B21127" w:rsidP="00415EDE">
            <w:pPr>
              <w:jc w:val="center"/>
              <w:rPr>
                <w:b/>
                <w:noProof/>
                <w:lang w:eastAsia="fr-FR"/>
              </w:rPr>
            </w:pPr>
            <w:r w:rsidRPr="000963C4">
              <w:rPr>
                <w:b/>
                <w:noProof/>
                <w:lang w:eastAsia="fr-FR"/>
              </w:rPr>
              <w:t>Outils de mon client</w:t>
            </w:r>
          </w:p>
        </w:tc>
        <w:tc>
          <w:tcPr>
            <w:tcW w:w="5245" w:type="dxa"/>
            <w:shd w:val="pct12" w:color="auto" w:fill="auto"/>
          </w:tcPr>
          <w:p w14:paraId="6A68743E" w14:textId="77777777" w:rsidR="00B21127" w:rsidRPr="000963C4" w:rsidRDefault="00B21127" w:rsidP="00415EDE">
            <w:pPr>
              <w:jc w:val="center"/>
              <w:rPr>
                <w:b/>
                <w:noProof/>
                <w:lang w:eastAsia="fr-FR"/>
              </w:rPr>
            </w:pPr>
            <w:r w:rsidRPr="000963C4">
              <w:rPr>
                <w:b/>
                <w:noProof/>
                <w:lang w:eastAsia="fr-FR"/>
              </w:rPr>
              <w:t>Type de comptabilité à paramétrer</w:t>
            </w:r>
          </w:p>
        </w:tc>
      </w:tr>
      <w:tr w:rsidR="00B21127" w14:paraId="3203B88E" w14:textId="77777777" w:rsidTr="007836CF">
        <w:tc>
          <w:tcPr>
            <w:tcW w:w="5240" w:type="dxa"/>
            <w:shd w:val="clear" w:color="auto" w:fill="auto"/>
          </w:tcPr>
          <w:p w14:paraId="7712A52B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Autre logiciel qu’ISACOMPTA installé sur son poste de travail.</w:t>
            </w:r>
          </w:p>
        </w:tc>
        <w:tc>
          <w:tcPr>
            <w:tcW w:w="5245" w:type="dxa"/>
            <w:shd w:val="clear" w:color="auto" w:fill="auto"/>
          </w:tcPr>
          <w:p w14:paraId="21576D2A" w14:textId="7E6EF4AF" w:rsidR="00B21127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5FACF973" wp14:editId="2E43E9D9">
                  <wp:extent cx="2735580" cy="312420"/>
                  <wp:effectExtent l="0" t="0" r="7620" b="0"/>
                  <wp:docPr id="1998913168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80" cy="31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34004ECE" w14:textId="77777777" w:rsidTr="007836CF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BE053" w14:textId="77777777" w:rsidR="00B21127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ISACOMPTA sur le poste du client.</w:t>
            </w:r>
          </w:p>
          <w:p w14:paraId="4F69A798" w14:textId="77777777" w:rsidR="00B21127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Les relevés bancaires ne sont pas mis à disposition du client.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4F4B16" w14:textId="51901FF9" w:rsidR="00B21127" w:rsidRPr="00F35E38" w:rsidRDefault="00B21127" w:rsidP="00415EDE">
            <w:pPr>
              <w:jc w:val="center"/>
              <w:rPr>
                <w:noProof/>
                <w:lang w:eastAsia="fr-FR"/>
              </w:rPr>
            </w:pPr>
            <w:r w:rsidRPr="00CA231D">
              <w:rPr>
                <w:noProof/>
                <w:lang w:eastAsia="fr-FR"/>
              </w:rPr>
              <w:drawing>
                <wp:inline distT="0" distB="0" distL="0" distR="0" wp14:anchorId="09EA9BC7" wp14:editId="5B9DD15F">
                  <wp:extent cx="3063240" cy="1722120"/>
                  <wp:effectExtent l="0" t="0" r="3810" b="0"/>
                  <wp:docPr id="1623283476" name="Image 25" descr="Une image contenant texte, capture d’écran, logiciel, Polic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283476" name="Image 25" descr="Une image contenant texte, capture d’écran, logiciel, Polic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240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1DA0FD1C" w14:textId="77777777" w:rsidTr="007836CF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DBF713" w14:textId="77777777" w:rsidR="00B21127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ISACOMPTA sur le poste du client.</w:t>
            </w:r>
          </w:p>
          <w:p w14:paraId="33A25D42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Mise à disposition des relevés bancaires à destination du client.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E08025" w14:textId="239475C8" w:rsidR="00B21127" w:rsidRPr="00F35E38" w:rsidRDefault="00B21127" w:rsidP="00415EDE">
            <w:pPr>
              <w:jc w:val="center"/>
              <w:rPr>
                <w:noProof/>
                <w:lang w:eastAsia="fr-FR"/>
              </w:rPr>
            </w:pPr>
            <w:r w:rsidRPr="00CA231D">
              <w:rPr>
                <w:noProof/>
                <w:lang w:eastAsia="fr-FR"/>
              </w:rPr>
              <w:drawing>
                <wp:inline distT="0" distB="0" distL="0" distR="0" wp14:anchorId="0866E375" wp14:editId="50761A47">
                  <wp:extent cx="3002280" cy="1744980"/>
                  <wp:effectExtent l="0" t="0" r="7620" b="7620"/>
                  <wp:docPr id="2116009314" name="Image 24" descr="Une image contenant texte, capture d’écran, logiciel, Polic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6009314" name="Image 24" descr="Une image contenant texte, capture d’écran, logiciel, Polic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2280" cy="174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59074E05" w14:textId="77777777" w:rsidTr="007836CF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AE3C7" w14:textId="77777777" w:rsidR="00B21127" w:rsidRDefault="00B21127" w:rsidP="00415EDE">
            <w:pPr>
              <w:rPr>
                <w:noProof/>
                <w:lang w:eastAsia="fr-FR"/>
              </w:rPr>
            </w:pPr>
            <w:r w:rsidRPr="0013434F">
              <w:rPr>
                <w:noProof/>
                <w:lang w:eastAsia="fr-FR"/>
              </w:rPr>
              <w:lastRenderedPageBreak/>
              <w:t xml:space="preserve">ISAFACT/ISAVIGNE sur le poste du client </w:t>
            </w:r>
            <w:r w:rsidRPr="00B94E0A">
              <w:rPr>
                <w:b/>
                <w:bCs/>
                <w:noProof/>
                <w:lang w:eastAsia="fr-FR"/>
              </w:rPr>
              <w:t>avec</w:t>
            </w:r>
            <w:r w:rsidRPr="0013434F">
              <w:rPr>
                <w:noProof/>
                <w:lang w:eastAsia="fr-FR"/>
              </w:rPr>
              <w:t xml:space="preserve"> une licence ISACOMPTA permettant la saisie (niveau Gestion).</w:t>
            </w:r>
          </w:p>
          <w:p w14:paraId="56A12381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Les relevés bancaires ne sont pas mis à disposition du client.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DC0060" w14:textId="149A4E9B" w:rsidR="00B21127" w:rsidRPr="00F35E38" w:rsidRDefault="00B21127" w:rsidP="00415EDE">
            <w:pPr>
              <w:jc w:val="center"/>
              <w:rPr>
                <w:noProof/>
                <w:lang w:eastAsia="fr-FR"/>
              </w:rPr>
            </w:pPr>
            <w:r w:rsidRPr="0013434F">
              <w:rPr>
                <w:noProof/>
                <w:lang w:eastAsia="fr-FR"/>
              </w:rPr>
              <w:drawing>
                <wp:inline distT="0" distB="0" distL="0" distR="0" wp14:anchorId="6E30C1E3" wp14:editId="5DDAFDCB">
                  <wp:extent cx="2834640" cy="1615440"/>
                  <wp:effectExtent l="0" t="0" r="3810" b="3810"/>
                  <wp:docPr id="1250729142" name="Image 23" descr="Une image contenant texte, logiciel, Police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0729142" name="Image 23" descr="Une image contenant texte, logiciel, Police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61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54C577D1" w14:textId="77777777" w:rsidTr="007836CF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490C6E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 xml:space="preserve">ISAFACT/ISAVIGNE sur le poste du client </w:t>
            </w:r>
            <w:r w:rsidRPr="000963C4">
              <w:rPr>
                <w:b/>
                <w:bCs/>
                <w:noProof/>
                <w:lang w:eastAsia="fr-FR"/>
              </w:rPr>
              <w:t xml:space="preserve">avec </w:t>
            </w:r>
            <w:r w:rsidRPr="000963C4">
              <w:rPr>
                <w:noProof/>
                <w:lang w:eastAsia="fr-FR"/>
              </w:rPr>
              <w:t>une licence ISACOMPTA permettant la saisie (niveau Gestion).</w:t>
            </w:r>
          </w:p>
          <w:p w14:paraId="756EA00A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Mise à disposition des relevés bancaires à destination du client.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FE95CC" w14:textId="0D77E0A6" w:rsidR="00B21127" w:rsidRPr="00F35E38" w:rsidRDefault="00B21127" w:rsidP="00415EDE">
            <w:pPr>
              <w:jc w:val="center"/>
              <w:rPr>
                <w:noProof/>
                <w:lang w:eastAsia="fr-FR"/>
              </w:rPr>
            </w:pPr>
            <w:r w:rsidRPr="0013434F">
              <w:rPr>
                <w:noProof/>
                <w:lang w:eastAsia="fr-FR"/>
              </w:rPr>
              <w:drawing>
                <wp:inline distT="0" distB="0" distL="0" distR="0" wp14:anchorId="5F8B1F1E" wp14:editId="35473315">
                  <wp:extent cx="2811780" cy="1569720"/>
                  <wp:effectExtent l="0" t="0" r="7620" b="0"/>
                  <wp:docPr id="886686374" name="Image 22" descr="Une image contenant texte, logiciel, Police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6686374" name="Image 22" descr="Une image contenant texte, logiciel, Police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156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425F7B2B" w14:textId="77777777" w:rsidTr="007836CF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927C6C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 xml:space="preserve">ISAFACT/ISAVIGNE sur le poste du client </w:t>
            </w:r>
            <w:r w:rsidRPr="000963C4">
              <w:rPr>
                <w:b/>
                <w:bCs/>
                <w:noProof/>
                <w:lang w:eastAsia="fr-FR"/>
              </w:rPr>
              <w:t xml:space="preserve">sans </w:t>
            </w:r>
            <w:r w:rsidRPr="000963C4">
              <w:rPr>
                <w:noProof/>
                <w:lang w:eastAsia="fr-FR"/>
              </w:rPr>
              <w:t>licence ISACOMPTA permettant la saisie (niveau Gestion) + Interface Mobile (cochez les services souhaités).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BBF980" w14:textId="1B90EA5C" w:rsidR="00B21127" w:rsidRPr="00F35E38" w:rsidRDefault="00B21127" w:rsidP="00415EDE">
            <w:pPr>
              <w:jc w:val="center"/>
              <w:rPr>
                <w:noProof/>
                <w:lang w:eastAsia="fr-FR"/>
              </w:rPr>
            </w:pPr>
            <w:r w:rsidRPr="0013434F">
              <w:rPr>
                <w:noProof/>
                <w:lang w:eastAsia="fr-FR"/>
              </w:rPr>
              <w:drawing>
                <wp:inline distT="0" distB="0" distL="0" distR="0" wp14:anchorId="7735B343" wp14:editId="4F8E0804">
                  <wp:extent cx="2827020" cy="2682240"/>
                  <wp:effectExtent l="0" t="0" r="0" b="3810"/>
                  <wp:docPr id="346157096" name="Image 21" descr="Une image contenant texte, capture d’écran, logiciel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157096" name="Image 21" descr="Une image contenant texte, capture d’écran, logiciel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02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3F06906B" w14:textId="77777777" w:rsidTr="007836CF">
        <w:tc>
          <w:tcPr>
            <w:tcW w:w="5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04E807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13434F">
              <w:rPr>
                <w:noProof/>
                <w:lang w:eastAsia="fr-FR"/>
              </w:rPr>
              <w:t xml:space="preserve">ISAFACT/ISAVIGNE sur le poste du client </w:t>
            </w:r>
            <w:r w:rsidRPr="00B94E0A">
              <w:rPr>
                <w:b/>
                <w:bCs/>
                <w:noProof/>
                <w:lang w:eastAsia="fr-FR"/>
              </w:rPr>
              <w:t>sans</w:t>
            </w:r>
            <w:r w:rsidRPr="0013434F">
              <w:rPr>
                <w:noProof/>
                <w:lang w:eastAsia="fr-FR"/>
              </w:rPr>
              <w:t xml:space="preserve"> licence ISACOMPTA permettant la saisie (niveau Gestion) ni d’outils collaboratifs.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46325B" w14:textId="58AB4B0C" w:rsidR="00B21127" w:rsidRPr="00F35E38" w:rsidRDefault="00B21127" w:rsidP="00415EDE">
            <w:pPr>
              <w:jc w:val="center"/>
              <w:rPr>
                <w:noProof/>
                <w:lang w:eastAsia="fr-FR"/>
              </w:rPr>
            </w:pPr>
            <w:r w:rsidRPr="0013434F">
              <w:rPr>
                <w:noProof/>
                <w:lang w:eastAsia="fr-FR"/>
              </w:rPr>
              <w:drawing>
                <wp:inline distT="0" distB="0" distL="0" distR="0" wp14:anchorId="622B0AB9" wp14:editId="16D66A95">
                  <wp:extent cx="2705100" cy="2758440"/>
                  <wp:effectExtent l="0" t="0" r="0" b="3810"/>
                  <wp:docPr id="609901646" name="Image 20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9901646" name="Image 20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758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DF3E05" w14:textId="77777777" w:rsidR="00B21127" w:rsidRDefault="00B21127" w:rsidP="00B21127"/>
    <w:tbl>
      <w:tblPr>
        <w:tblW w:w="10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57"/>
        <w:gridCol w:w="9433"/>
      </w:tblGrid>
      <w:tr w:rsidR="00B21127" w:rsidRPr="00DD2A38" w14:paraId="5D2F97A4" w14:textId="77777777" w:rsidTr="00153922">
        <w:tc>
          <w:tcPr>
            <w:tcW w:w="10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45B4E44" w14:textId="7EED0988" w:rsidR="00B21127" w:rsidRPr="000963C4" w:rsidRDefault="007836CF" w:rsidP="00415EDE">
            <w:pPr>
              <w:spacing w:after="60"/>
              <w:ind w:left="57" w:right="57"/>
              <w:jc w:val="center"/>
              <w:rPr>
                <w:rFonts w:cs="Tahoma"/>
              </w:rPr>
            </w:pPr>
            <w:r w:rsidRPr="00BB4CA0">
              <w:rPr>
                <w:b/>
                <w:bCs/>
                <w:noProof/>
              </w:rPr>
              <w:drawing>
                <wp:inline distT="0" distB="0" distL="0" distR="0" wp14:anchorId="6693B55E" wp14:editId="4BA1C6DE">
                  <wp:extent cx="434340" cy="434340"/>
                  <wp:effectExtent l="0" t="0" r="3810" b="3810"/>
                  <wp:docPr id="1795404955" name="Graphique 25" descr="Informations avec un remplissage uni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9934189" name="Graphique 669934189" descr="Informations avec un remplissage uni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340" cy="43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433" w:type="dxa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14:paraId="3DD63156" w14:textId="6432D377" w:rsidR="00B21127" w:rsidRPr="00641F46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Pour</w:t>
            </w:r>
            <w:r w:rsidRPr="000963C4">
              <w:rPr>
                <w:noProof/>
                <w:lang w:eastAsia="fr-FR"/>
              </w:rPr>
              <w:t xml:space="preserve"> les clients équipés d’ISACOMPTA ou d’ISAFACT/ISAVIGNE (avec ou sans licence ISACOMPTA), nous préconisons</w:t>
            </w:r>
            <w:r>
              <w:rPr>
                <w:noProof/>
                <w:lang w:eastAsia="fr-FR"/>
              </w:rPr>
              <w:t xml:space="preserve"> l</w:t>
            </w:r>
            <w:r w:rsidRPr="000963C4">
              <w:rPr>
                <w:noProof/>
                <w:lang w:eastAsia="fr-FR"/>
              </w:rPr>
              <w:t xml:space="preserve">es échanges prestataires via la </w:t>
            </w:r>
            <w:r w:rsidRPr="000963C4">
              <w:rPr>
                <w:b/>
                <w:noProof/>
                <w:lang w:eastAsia="fr-FR"/>
              </w:rPr>
              <w:t xml:space="preserve">plateforme d’intermédiation </w:t>
            </w:r>
            <w:r w:rsidRPr="000963C4">
              <w:rPr>
                <w:bCs/>
                <w:noProof/>
                <w:lang w:eastAsia="fr-FR"/>
              </w:rPr>
              <w:t>(</w:t>
            </w:r>
            <w:r w:rsidR="007836CF">
              <w:rPr>
                <w:bCs/>
                <w:noProof/>
                <w:lang w:eastAsia="fr-FR"/>
              </w:rPr>
              <w:t>voir</w:t>
            </w:r>
            <w:r w:rsidRPr="000963C4">
              <w:rPr>
                <w:bCs/>
                <w:noProof/>
                <w:lang w:eastAsia="fr-FR"/>
              </w:rPr>
              <w:t xml:space="preserve"> fiche documentaire </w:t>
            </w:r>
            <w:r w:rsidRPr="000963C4">
              <w:t>ECHPREST_Plateforme d'intermédiation.pdf</w:t>
            </w:r>
            <w:r w:rsidRPr="000963C4">
              <w:rPr>
                <w:bCs/>
                <w:noProof/>
                <w:lang w:eastAsia="fr-FR"/>
              </w:rPr>
              <w:t>)</w:t>
            </w:r>
            <w:r w:rsidRPr="000963C4">
              <w:rPr>
                <w:noProof/>
                <w:lang w:eastAsia="fr-FR"/>
              </w:rPr>
              <w:t>.</w:t>
            </w:r>
          </w:p>
        </w:tc>
      </w:tr>
    </w:tbl>
    <w:p w14:paraId="05D961E6" w14:textId="77777777" w:rsidR="00B21127" w:rsidRDefault="00B21127" w:rsidP="00B21127"/>
    <w:p w14:paraId="7F8D5692" w14:textId="77777777" w:rsidR="00B21127" w:rsidRDefault="00B21127" w:rsidP="007836CF">
      <w:pPr>
        <w:pStyle w:val="Titre1"/>
        <w:numPr>
          <w:ilvl w:val="0"/>
          <w:numId w:val="0"/>
        </w:numPr>
        <w:ind w:left="567" w:hanging="567"/>
      </w:pPr>
      <w:r>
        <w:t>Pas d’application sur son poste de travail – Utilisation Outil collaboratif</w:t>
      </w:r>
    </w:p>
    <w:p w14:paraId="3961F56E" w14:textId="77777777" w:rsidR="007836CF" w:rsidRDefault="007836CF" w:rsidP="00B21127"/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0"/>
        <w:gridCol w:w="5245"/>
      </w:tblGrid>
      <w:tr w:rsidR="00B21127" w:rsidRPr="00295B56" w14:paraId="5286BA03" w14:textId="77777777" w:rsidTr="002A1715">
        <w:trPr>
          <w:tblHeader/>
        </w:trPr>
        <w:tc>
          <w:tcPr>
            <w:tcW w:w="5240" w:type="dxa"/>
            <w:shd w:val="pct12" w:color="auto" w:fill="auto"/>
          </w:tcPr>
          <w:p w14:paraId="498AC2B5" w14:textId="77777777" w:rsidR="00B21127" w:rsidRPr="00295B56" w:rsidRDefault="00B21127" w:rsidP="00415EDE">
            <w:pPr>
              <w:jc w:val="center"/>
              <w:rPr>
                <w:b/>
                <w:noProof/>
                <w:lang w:eastAsia="fr-FR"/>
              </w:rPr>
            </w:pPr>
            <w:r w:rsidRPr="00295B56">
              <w:rPr>
                <w:b/>
                <w:noProof/>
                <w:lang w:eastAsia="fr-FR"/>
              </w:rPr>
              <w:t>Outils de mon client</w:t>
            </w:r>
          </w:p>
        </w:tc>
        <w:tc>
          <w:tcPr>
            <w:tcW w:w="5245" w:type="dxa"/>
            <w:shd w:val="pct12" w:color="auto" w:fill="auto"/>
          </w:tcPr>
          <w:p w14:paraId="6B5C6475" w14:textId="77777777" w:rsidR="00B21127" w:rsidRPr="00295B56" w:rsidRDefault="00B21127" w:rsidP="00415EDE">
            <w:pPr>
              <w:jc w:val="center"/>
              <w:rPr>
                <w:b/>
                <w:noProof/>
                <w:lang w:eastAsia="fr-FR"/>
              </w:rPr>
            </w:pPr>
            <w:r w:rsidRPr="00295B56">
              <w:rPr>
                <w:b/>
                <w:noProof/>
                <w:lang w:eastAsia="fr-FR"/>
              </w:rPr>
              <w:t>Type de comptabilité à paramétrer</w:t>
            </w:r>
          </w:p>
        </w:tc>
      </w:tr>
      <w:tr w:rsidR="00B21127" w14:paraId="3D66E541" w14:textId="77777777" w:rsidTr="002A1715">
        <w:tc>
          <w:tcPr>
            <w:tcW w:w="5240" w:type="dxa"/>
            <w:shd w:val="clear" w:color="auto" w:fill="auto"/>
          </w:tcPr>
          <w:p w14:paraId="159AF94E" w14:textId="77777777" w:rsidR="00B21127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INTERFACE MOBILE avec saisie, consultation, saisie relevé bancaire, imports et Z de caisse.</w:t>
            </w:r>
          </w:p>
        </w:tc>
        <w:tc>
          <w:tcPr>
            <w:tcW w:w="5245" w:type="dxa"/>
            <w:shd w:val="clear" w:color="auto" w:fill="auto"/>
          </w:tcPr>
          <w:p w14:paraId="755AF49B" w14:textId="7E2A7B3C" w:rsidR="00B21127" w:rsidRPr="00F35E38" w:rsidRDefault="00B21127" w:rsidP="00415EDE">
            <w:pPr>
              <w:jc w:val="center"/>
              <w:rPr>
                <w:noProof/>
                <w:lang w:eastAsia="fr-FR"/>
              </w:rPr>
            </w:pPr>
            <w:r w:rsidRPr="00104764">
              <w:rPr>
                <w:noProof/>
                <w:lang w:eastAsia="fr-FR"/>
              </w:rPr>
              <w:drawing>
                <wp:inline distT="0" distB="0" distL="0" distR="0" wp14:anchorId="50464DF6" wp14:editId="7999FB74">
                  <wp:extent cx="2476500" cy="2819400"/>
                  <wp:effectExtent l="0" t="0" r="0" b="0"/>
                  <wp:docPr id="1677060984" name="Image 18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7060984" name="Image 18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281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0819884D" w14:textId="77777777" w:rsidTr="002A1715">
        <w:tc>
          <w:tcPr>
            <w:tcW w:w="5240" w:type="dxa"/>
            <w:shd w:val="clear" w:color="auto" w:fill="auto"/>
          </w:tcPr>
          <w:p w14:paraId="2F75CDB3" w14:textId="77777777" w:rsidR="00B21127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INTERFACE MOBILE avec Z de caisse uniquement.</w:t>
            </w:r>
          </w:p>
        </w:tc>
        <w:tc>
          <w:tcPr>
            <w:tcW w:w="5245" w:type="dxa"/>
            <w:shd w:val="clear" w:color="auto" w:fill="auto"/>
          </w:tcPr>
          <w:p w14:paraId="556112C2" w14:textId="40361AA5" w:rsidR="00B21127" w:rsidRPr="00E82832" w:rsidRDefault="00B21127" w:rsidP="00415EDE">
            <w:pPr>
              <w:jc w:val="center"/>
              <w:rPr>
                <w:noProof/>
                <w:lang w:eastAsia="fr-FR"/>
              </w:rPr>
            </w:pPr>
            <w:r w:rsidRPr="00104764">
              <w:rPr>
                <w:noProof/>
                <w:lang w:eastAsia="fr-FR"/>
              </w:rPr>
              <w:drawing>
                <wp:inline distT="0" distB="0" distL="0" distR="0" wp14:anchorId="3429A8DD" wp14:editId="2350856E">
                  <wp:extent cx="2468880" cy="2788920"/>
                  <wp:effectExtent l="0" t="0" r="7620" b="0"/>
                  <wp:docPr id="553832847" name="Image 17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832847" name="Image 17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880" cy="2788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4B6A03D9" w14:textId="77777777" w:rsidTr="002A1715">
        <w:tc>
          <w:tcPr>
            <w:tcW w:w="5240" w:type="dxa"/>
            <w:shd w:val="clear" w:color="auto" w:fill="auto"/>
          </w:tcPr>
          <w:p w14:paraId="568EB40F" w14:textId="77777777" w:rsidR="00B21127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lastRenderedPageBreak/>
              <w:t>INTERFACE MOBILE avec qualification relevé bancaire (le client indique le tiers concerné par l’opération bancaire).</w:t>
            </w:r>
          </w:p>
        </w:tc>
        <w:tc>
          <w:tcPr>
            <w:tcW w:w="5245" w:type="dxa"/>
            <w:shd w:val="clear" w:color="auto" w:fill="auto"/>
          </w:tcPr>
          <w:p w14:paraId="3B9E853B" w14:textId="72F3BCBF" w:rsidR="00B21127" w:rsidRPr="00E82832" w:rsidRDefault="00B21127" w:rsidP="00415EDE">
            <w:pPr>
              <w:jc w:val="center"/>
              <w:rPr>
                <w:noProof/>
                <w:lang w:eastAsia="fr-FR"/>
              </w:rPr>
            </w:pPr>
            <w:r w:rsidRPr="00104764">
              <w:rPr>
                <w:noProof/>
                <w:lang w:eastAsia="fr-FR"/>
              </w:rPr>
              <w:drawing>
                <wp:inline distT="0" distB="0" distL="0" distR="0" wp14:anchorId="3D3FFF9A" wp14:editId="631BA334">
                  <wp:extent cx="2476500" cy="2872740"/>
                  <wp:effectExtent l="0" t="0" r="0" b="3810"/>
                  <wp:docPr id="112430745" name="Image 16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430745" name="Image 16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2872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0DFA8B3B" w14:textId="77777777" w:rsidTr="002A1715">
        <w:tc>
          <w:tcPr>
            <w:tcW w:w="5240" w:type="dxa"/>
            <w:shd w:val="clear" w:color="auto" w:fill="auto"/>
          </w:tcPr>
          <w:p w14:paraId="3D226663" w14:textId="77777777" w:rsidR="00B21127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INTERFACE MOBILE avec consultation et tableaux d’activité uniquement.</w:t>
            </w:r>
          </w:p>
        </w:tc>
        <w:tc>
          <w:tcPr>
            <w:tcW w:w="5245" w:type="dxa"/>
            <w:shd w:val="clear" w:color="auto" w:fill="auto"/>
          </w:tcPr>
          <w:p w14:paraId="6BBEB389" w14:textId="2F80ED64" w:rsidR="00B21127" w:rsidRPr="00E82832" w:rsidRDefault="00B21127" w:rsidP="00415EDE">
            <w:pPr>
              <w:jc w:val="center"/>
              <w:rPr>
                <w:noProof/>
                <w:lang w:eastAsia="fr-FR"/>
              </w:rPr>
            </w:pPr>
            <w:r w:rsidRPr="00104764">
              <w:rPr>
                <w:noProof/>
                <w:lang w:eastAsia="fr-FR"/>
              </w:rPr>
              <w:drawing>
                <wp:inline distT="0" distB="0" distL="0" distR="0" wp14:anchorId="5B3D7E33" wp14:editId="3650DE5A">
                  <wp:extent cx="2438400" cy="2849880"/>
                  <wp:effectExtent l="0" t="0" r="0" b="7620"/>
                  <wp:docPr id="761789170" name="Image 15" descr="Une image contenant texte, capture d’écran, logiciel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1789170" name="Image 15" descr="Une image contenant texte, capture d’écran, logiciel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2849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1836F393" w14:textId="77777777" w:rsidTr="002A1715">
        <w:tc>
          <w:tcPr>
            <w:tcW w:w="5240" w:type="dxa"/>
            <w:shd w:val="clear" w:color="auto" w:fill="auto"/>
          </w:tcPr>
          <w:p w14:paraId="5FBBFEAB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 xml:space="preserve">INTERFACE MOBILE avec saisie achats, ventes, trésorerie, </w:t>
            </w:r>
            <w:r w:rsidRPr="000963C4">
              <w:rPr>
                <w:noProof/>
                <w:lang w:eastAsia="fr-FR"/>
              </w:rPr>
              <w:t>consultation et tableaux d’activité, saisie relevé bancaire (le client fait la qualification + la comptabilisation du relevé bancaire).</w:t>
            </w:r>
          </w:p>
          <w:p w14:paraId="4A25D4B7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</w:p>
          <w:p w14:paraId="285E4E38" w14:textId="77777777" w:rsidR="00B21127" w:rsidRPr="00D34263" w:rsidRDefault="00B21127" w:rsidP="00415EDE">
            <w:pPr>
              <w:rPr>
                <w:i/>
                <w:noProof/>
                <w:lang w:eastAsia="fr-FR"/>
              </w:rPr>
            </w:pPr>
            <w:r w:rsidRPr="000963C4">
              <w:rPr>
                <w:i/>
                <w:noProof/>
                <w:lang w:eastAsia="fr-FR"/>
              </w:rPr>
              <w:t>Si la gestion des achats/ventes/trésorerie est activée (correspond à la saisie), la consultation / tableaux d’activité et le relevé bancaire se coche</w:t>
            </w:r>
            <w:r>
              <w:rPr>
                <w:i/>
                <w:noProof/>
                <w:lang w:eastAsia="fr-FR"/>
              </w:rPr>
              <w:t>nt automatiquement.</w:t>
            </w:r>
          </w:p>
        </w:tc>
        <w:tc>
          <w:tcPr>
            <w:tcW w:w="5245" w:type="dxa"/>
            <w:shd w:val="clear" w:color="auto" w:fill="auto"/>
          </w:tcPr>
          <w:p w14:paraId="44EB76BC" w14:textId="5B36ED31" w:rsidR="00B21127" w:rsidRPr="00E82832" w:rsidRDefault="00B21127" w:rsidP="00415EDE">
            <w:pPr>
              <w:jc w:val="center"/>
              <w:rPr>
                <w:noProof/>
                <w:lang w:eastAsia="fr-FR"/>
              </w:rPr>
            </w:pPr>
            <w:r w:rsidRPr="00104764">
              <w:rPr>
                <w:noProof/>
                <w:lang w:eastAsia="fr-FR"/>
              </w:rPr>
              <w:drawing>
                <wp:inline distT="0" distB="0" distL="0" distR="0" wp14:anchorId="611F60C3" wp14:editId="576F0214">
                  <wp:extent cx="2316480" cy="2636520"/>
                  <wp:effectExtent l="0" t="0" r="7620" b="0"/>
                  <wp:docPr id="1824419483" name="Image 14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4419483" name="Image 14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6480" cy="2636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:rsidRPr="000963C4" w14:paraId="05BC920F" w14:textId="77777777" w:rsidTr="002A1715">
        <w:tc>
          <w:tcPr>
            <w:tcW w:w="5240" w:type="dxa"/>
            <w:shd w:val="clear" w:color="auto" w:fill="auto"/>
          </w:tcPr>
          <w:p w14:paraId="0F2B09C0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lastRenderedPageBreak/>
              <w:t>INTERFACE MOBILE avec les imports paramétrables uniquement (interfaces d’entrée</w:t>
            </w:r>
            <w:r w:rsidRPr="000963C4">
              <w:rPr>
                <w:strike/>
                <w:noProof/>
                <w:lang w:eastAsia="fr-FR"/>
              </w:rPr>
              <w:t>s</w:t>
            </w:r>
            <w:r w:rsidRPr="000963C4">
              <w:rPr>
                <w:noProof/>
                <w:lang w:eastAsia="fr-FR"/>
              </w:rPr>
              <w:t>).</w:t>
            </w:r>
          </w:p>
        </w:tc>
        <w:tc>
          <w:tcPr>
            <w:tcW w:w="5245" w:type="dxa"/>
            <w:shd w:val="clear" w:color="auto" w:fill="auto"/>
          </w:tcPr>
          <w:p w14:paraId="0121B8D6" w14:textId="2C671396" w:rsidR="00B21127" w:rsidRPr="000963C4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0BD00ACF" wp14:editId="58AF9BDF">
                  <wp:extent cx="2339340" cy="2682240"/>
                  <wp:effectExtent l="0" t="0" r="3810" b="3810"/>
                  <wp:docPr id="1396462887" name="Image 13" descr="Une image contenant texte, capture d’écran, logiciel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6462887" name="Image 13" descr="Une image contenant texte, capture d’écran, logiciel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340" cy="268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19266DA0" w14:textId="77777777" w:rsidTr="002A1715">
        <w:tc>
          <w:tcPr>
            <w:tcW w:w="5240" w:type="dxa"/>
            <w:shd w:val="clear" w:color="auto" w:fill="auto"/>
          </w:tcPr>
          <w:p w14:paraId="2E3BF24A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INTERFACE WINDOWS avec consultation uniquement</w:t>
            </w:r>
            <w:r>
              <w:rPr>
                <w:noProof/>
                <w:lang w:eastAsia="fr-FR"/>
              </w:rPr>
              <w:t>.</w:t>
            </w:r>
          </w:p>
        </w:tc>
        <w:tc>
          <w:tcPr>
            <w:tcW w:w="5245" w:type="dxa"/>
            <w:shd w:val="clear" w:color="auto" w:fill="auto"/>
          </w:tcPr>
          <w:p w14:paraId="4CCABFA1" w14:textId="4EEE0DE5" w:rsidR="00B21127" w:rsidRPr="0013434F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473B653D" wp14:editId="63FB9559">
                  <wp:extent cx="2308860" cy="2613660"/>
                  <wp:effectExtent l="0" t="0" r="0" b="0"/>
                  <wp:docPr id="1488983681" name="Image 12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8983681" name="Image 12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860" cy="261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6D8C075C" w14:textId="77777777" w:rsidTr="002A1715">
        <w:tc>
          <w:tcPr>
            <w:tcW w:w="5240" w:type="dxa"/>
            <w:shd w:val="clear" w:color="auto" w:fill="auto"/>
          </w:tcPr>
          <w:p w14:paraId="72486518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INTERFACE WINDOWS avec saisie achats, ventes, trésorerie, saisie relevé bancaire, consultation / tableaux d’activité, imports paramétrables et préparation de la déclaration TVA.</w:t>
            </w:r>
          </w:p>
        </w:tc>
        <w:tc>
          <w:tcPr>
            <w:tcW w:w="5245" w:type="dxa"/>
            <w:shd w:val="clear" w:color="auto" w:fill="auto"/>
          </w:tcPr>
          <w:p w14:paraId="5E5B3EFB" w14:textId="56918C17" w:rsidR="00B21127" w:rsidRPr="00E82832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4CA7BE49" wp14:editId="459D6148">
                  <wp:extent cx="2270760" cy="2613660"/>
                  <wp:effectExtent l="0" t="0" r="0" b="0"/>
                  <wp:docPr id="695844569" name="Image 11" descr="Une image contenant texte, capture d’écran, logiciel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5844569" name="Image 11" descr="Une image contenant texte, capture d’écran, logiciel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0760" cy="261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1CF9ACBA" w14:textId="77777777" w:rsidTr="002A1715">
        <w:tc>
          <w:tcPr>
            <w:tcW w:w="5240" w:type="dxa"/>
            <w:shd w:val="clear" w:color="auto" w:fill="auto"/>
          </w:tcPr>
          <w:p w14:paraId="30034F01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lastRenderedPageBreak/>
              <w:t>INTERFACE WINDOWS avec saisie achats, ventes, trésorerie, consultation, tableaux d’activités et saisie relevé bancaire (le client fait la qualification + la comptabilisation du relevé bancaire).</w:t>
            </w:r>
          </w:p>
          <w:p w14:paraId="09FAB980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</w:p>
          <w:p w14:paraId="72AB18B2" w14:textId="77777777" w:rsidR="00B21127" w:rsidRPr="000963C4" w:rsidRDefault="00B21127" w:rsidP="00415EDE">
            <w:pPr>
              <w:rPr>
                <w:i/>
                <w:noProof/>
                <w:lang w:eastAsia="fr-FR"/>
              </w:rPr>
            </w:pPr>
            <w:r w:rsidRPr="000963C4">
              <w:rPr>
                <w:i/>
                <w:noProof/>
                <w:lang w:eastAsia="fr-FR"/>
              </w:rPr>
              <w:t>Il n’est pas possible d’activer uniquement la qualification relevé bancaire sur l’interface Windows, il faut activer la gestion des achats/ventes/trésorerie.</w:t>
            </w:r>
          </w:p>
        </w:tc>
        <w:tc>
          <w:tcPr>
            <w:tcW w:w="5245" w:type="dxa"/>
            <w:shd w:val="clear" w:color="auto" w:fill="auto"/>
          </w:tcPr>
          <w:p w14:paraId="28DF6385" w14:textId="3190DB86" w:rsidR="00B21127" w:rsidRPr="00E82832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5A3BCA4A" wp14:editId="41A9DADA">
                  <wp:extent cx="2247900" cy="2575560"/>
                  <wp:effectExtent l="0" t="0" r="0" b="0"/>
                  <wp:docPr id="909050921" name="Image 10" descr="Une image contenant texte, capture d’écran, logiciel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050921" name="Image 10" descr="Une image contenant texte, capture d’écran, logiciel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2575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1BDF020E" w14:textId="77777777" w:rsidTr="002A1715">
        <w:tc>
          <w:tcPr>
            <w:tcW w:w="5240" w:type="dxa"/>
            <w:shd w:val="clear" w:color="auto" w:fill="auto"/>
          </w:tcPr>
          <w:p w14:paraId="31641305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INTERFACE WINDOWS avec préparation de la TVA.</w:t>
            </w:r>
          </w:p>
          <w:p w14:paraId="673A6A2D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</w:p>
          <w:p w14:paraId="47082580" w14:textId="77777777" w:rsidR="00B21127" w:rsidRPr="000963C4" w:rsidRDefault="00B21127" w:rsidP="00415EDE">
            <w:pPr>
              <w:rPr>
                <w:i/>
                <w:noProof/>
                <w:lang w:eastAsia="fr-FR"/>
              </w:rPr>
            </w:pPr>
            <w:r w:rsidRPr="000963C4">
              <w:rPr>
                <w:i/>
                <w:noProof/>
                <w:lang w:eastAsia="fr-FR"/>
              </w:rPr>
              <w:t>La gestion des achats/ventes/trésorerie, la consultation / tableaux d’activité et le relevé bancaire s’activent automatiquement en cochant la déclaration TVA.</w:t>
            </w:r>
          </w:p>
        </w:tc>
        <w:tc>
          <w:tcPr>
            <w:tcW w:w="5245" w:type="dxa"/>
            <w:shd w:val="clear" w:color="auto" w:fill="auto"/>
          </w:tcPr>
          <w:p w14:paraId="1E938195" w14:textId="0AFEE104" w:rsidR="00B21127" w:rsidRPr="00E82832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42CC5592" wp14:editId="2C3DB2EA">
                  <wp:extent cx="2247900" cy="2560320"/>
                  <wp:effectExtent l="0" t="0" r="0" b="0"/>
                  <wp:docPr id="963419585" name="Image 9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3419585" name="Image 9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2560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3BEE22BC" w14:textId="77777777" w:rsidTr="002A1715">
        <w:tc>
          <w:tcPr>
            <w:tcW w:w="5240" w:type="dxa"/>
            <w:shd w:val="clear" w:color="auto" w:fill="auto"/>
          </w:tcPr>
          <w:p w14:paraId="555E8D28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INTERFACE WINDOWS avec le module règlements fournisseurs automatisés.</w:t>
            </w:r>
          </w:p>
          <w:p w14:paraId="275A089B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</w:p>
          <w:p w14:paraId="4408EA51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>
              <w:rPr>
                <w:i/>
                <w:noProof/>
                <w:lang w:eastAsia="fr-FR"/>
              </w:rPr>
              <w:t>Il</w:t>
            </w:r>
            <w:r w:rsidRPr="000963C4">
              <w:rPr>
                <w:i/>
                <w:noProof/>
                <w:lang w:eastAsia="fr-FR"/>
              </w:rPr>
              <w:t xml:space="preserve"> faut activer la gestion des achats/ventes/trésorerie pour avoir accès au service Règlements fournisseurs automatisés.</w:t>
            </w:r>
          </w:p>
        </w:tc>
        <w:tc>
          <w:tcPr>
            <w:tcW w:w="5245" w:type="dxa"/>
            <w:shd w:val="clear" w:color="auto" w:fill="auto"/>
          </w:tcPr>
          <w:p w14:paraId="2511EE42" w14:textId="582B09FF" w:rsidR="00B21127" w:rsidRPr="00104764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33FB8FF7" wp14:editId="56058D0E">
                  <wp:extent cx="2346960" cy="2636520"/>
                  <wp:effectExtent l="0" t="0" r="0" b="0"/>
                  <wp:docPr id="654330520" name="Image 8" descr="Une image contenant texte, capture d’écran, logiciel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4330520" name="Image 8" descr="Une image contenant texte, capture d’écran, logiciel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2636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:rsidRPr="000963C4" w14:paraId="14E9D2D4" w14:textId="77777777" w:rsidTr="002A1715">
        <w:tc>
          <w:tcPr>
            <w:tcW w:w="5240" w:type="dxa"/>
            <w:shd w:val="clear" w:color="auto" w:fill="auto"/>
          </w:tcPr>
          <w:p w14:paraId="39B74816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lastRenderedPageBreak/>
              <w:t>INTERFACE WINDOWS avec le module analytique (disponible à partir de la version 2023-1 / 16.90).</w:t>
            </w:r>
          </w:p>
          <w:p w14:paraId="475539E6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</w:p>
          <w:p w14:paraId="2B9B1874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i/>
                <w:noProof/>
                <w:lang w:eastAsia="fr-FR"/>
              </w:rPr>
              <w:t>Il faut activer la gestion des achats/ventes/trésorerie pour avoir accès au service Analytique.</w:t>
            </w:r>
          </w:p>
        </w:tc>
        <w:tc>
          <w:tcPr>
            <w:tcW w:w="5245" w:type="dxa"/>
            <w:shd w:val="clear" w:color="auto" w:fill="auto"/>
          </w:tcPr>
          <w:p w14:paraId="7805E331" w14:textId="1749A27F" w:rsidR="00B21127" w:rsidRPr="000963C4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54CECCF9" wp14:editId="2E0127F5">
                  <wp:extent cx="2331720" cy="2659380"/>
                  <wp:effectExtent l="0" t="0" r="0" b="7620"/>
                  <wp:docPr id="1393738759" name="Image 7" descr="Une image contenant texte, capture d’écran, logiciel, Icône d’ordinateur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738759" name="Image 7" descr="Une image contenant texte, capture d’écran, logiciel, Icône d’ordinateur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1720" cy="2659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170ADCBF" w14:textId="77777777" w:rsidTr="002A1715">
        <w:tc>
          <w:tcPr>
            <w:tcW w:w="5240" w:type="dxa"/>
            <w:shd w:val="clear" w:color="auto" w:fill="auto"/>
          </w:tcPr>
          <w:p w14:paraId="6949C496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INTERFACE WINDOWS avec uniquement l’accès aux imports paramétrables (interfaces d’entrée</w:t>
            </w:r>
            <w:r w:rsidRPr="000963C4">
              <w:rPr>
                <w:strike/>
                <w:noProof/>
                <w:lang w:eastAsia="fr-FR"/>
              </w:rPr>
              <w:t>s</w:t>
            </w:r>
            <w:r w:rsidRPr="000963C4">
              <w:rPr>
                <w:noProof/>
                <w:lang w:eastAsia="fr-FR"/>
              </w:rPr>
              <w:t>).</w:t>
            </w:r>
          </w:p>
        </w:tc>
        <w:tc>
          <w:tcPr>
            <w:tcW w:w="5245" w:type="dxa"/>
            <w:shd w:val="clear" w:color="auto" w:fill="auto"/>
          </w:tcPr>
          <w:p w14:paraId="4E07A9D3" w14:textId="4700543D" w:rsidR="00B21127" w:rsidRPr="00E82832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1C9A48EC" wp14:editId="7D669B9F">
                  <wp:extent cx="2354580" cy="2674620"/>
                  <wp:effectExtent l="0" t="0" r="7620" b="0"/>
                  <wp:docPr id="1733989037" name="Image 6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3989037" name="Image 6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4580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62B8ED96" w14:textId="77777777" w:rsidTr="002A1715">
        <w:tc>
          <w:tcPr>
            <w:tcW w:w="5240" w:type="dxa"/>
            <w:shd w:val="clear" w:color="auto" w:fill="auto"/>
          </w:tcPr>
          <w:p w14:paraId="16C33DBE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 xml:space="preserve">Si le client utilise l’INTERFACE WINDOWS + l’INTERFACE MOBILE, cochez les services souhaités pour chaque interface. </w:t>
            </w:r>
          </w:p>
          <w:p w14:paraId="5B2457E5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</w:p>
          <w:p w14:paraId="1C4CDD09" w14:textId="77777777" w:rsidR="00B21127" w:rsidRPr="000963C4" w:rsidRDefault="00B21127" w:rsidP="00415EDE">
            <w:pPr>
              <w:rPr>
                <w:i/>
                <w:noProof/>
                <w:lang w:eastAsia="fr-FR"/>
              </w:rPr>
            </w:pPr>
            <w:r w:rsidRPr="000963C4">
              <w:rPr>
                <w:i/>
                <w:noProof/>
                <w:lang w:eastAsia="fr-FR"/>
              </w:rPr>
              <w:t>Exemple pour la copie écran : Saisie des achats/ventes/trésorerie, consultation et tableaux d’activité, saisie relevé bancaire, déclaration TVA et imports paramétrables sur l’interface Windows + la consultation, tableaux d’activités et le Z de caisse sur l’interface Mobile.</w:t>
            </w:r>
          </w:p>
        </w:tc>
        <w:tc>
          <w:tcPr>
            <w:tcW w:w="5245" w:type="dxa"/>
            <w:shd w:val="clear" w:color="auto" w:fill="auto"/>
          </w:tcPr>
          <w:p w14:paraId="4BC86AE0" w14:textId="41C9495D" w:rsidR="00B21127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65EC3EC1" wp14:editId="646D16C0">
                  <wp:extent cx="2339340" cy="2651760"/>
                  <wp:effectExtent l="0" t="0" r="3810" b="0"/>
                  <wp:docPr id="909934223" name="Image 5" descr="Une image contenant texte, Appareils électroniques, capture d’écran, logiciel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9934223" name="Image 5" descr="Une image contenant texte, Appareils électroniques, capture d’écran, logiciel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340" cy="2651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7F8801" w14:textId="77777777" w:rsidR="00B21127" w:rsidRDefault="00B21127" w:rsidP="00B21127"/>
    <w:p w14:paraId="16917983" w14:textId="77777777" w:rsidR="00B21127" w:rsidRDefault="00B21127" w:rsidP="00B21127">
      <w:r>
        <w:br w:type="page"/>
      </w:r>
    </w:p>
    <w:p w14:paraId="65EF66D6" w14:textId="77777777" w:rsidR="00B21127" w:rsidRPr="000963C4" w:rsidRDefault="00B21127" w:rsidP="00B21127">
      <w:pPr>
        <w:pStyle w:val="PrTitre"/>
      </w:pPr>
      <w:r w:rsidRPr="000963C4">
        <w:lastRenderedPageBreak/>
        <w:t>Pas d’application sur son poste de travail – Utilisation Outil LIVE</w:t>
      </w:r>
    </w:p>
    <w:tbl>
      <w:tblPr>
        <w:tblW w:w="104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94"/>
        <w:gridCol w:w="5791"/>
      </w:tblGrid>
      <w:tr w:rsidR="00B21127" w:rsidRPr="000963C4" w14:paraId="103243CC" w14:textId="77777777" w:rsidTr="00153922">
        <w:trPr>
          <w:tblHeader/>
        </w:trPr>
        <w:tc>
          <w:tcPr>
            <w:tcW w:w="4694" w:type="dxa"/>
            <w:shd w:val="pct12" w:color="auto" w:fill="auto"/>
          </w:tcPr>
          <w:p w14:paraId="2C490E30" w14:textId="77777777" w:rsidR="00B21127" w:rsidRPr="000963C4" w:rsidRDefault="00B21127" w:rsidP="00415EDE">
            <w:pPr>
              <w:jc w:val="center"/>
              <w:rPr>
                <w:b/>
                <w:noProof/>
                <w:lang w:eastAsia="fr-FR"/>
              </w:rPr>
            </w:pPr>
            <w:r w:rsidRPr="000963C4">
              <w:rPr>
                <w:b/>
                <w:noProof/>
                <w:lang w:eastAsia="fr-FR"/>
              </w:rPr>
              <w:t>Outils de mon client</w:t>
            </w:r>
          </w:p>
        </w:tc>
        <w:tc>
          <w:tcPr>
            <w:tcW w:w="5791" w:type="dxa"/>
            <w:shd w:val="pct12" w:color="auto" w:fill="auto"/>
          </w:tcPr>
          <w:p w14:paraId="09B2173D" w14:textId="77777777" w:rsidR="00B21127" w:rsidRPr="000963C4" w:rsidRDefault="00B21127" w:rsidP="00415EDE">
            <w:pPr>
              <w:jc w:val="center"/>
              <w:rPr>
                <w:b/>
                <w:noProof/>
                <w:lang w:eastAsia="fr-FR"/>
              </w:rPr>
            </w:pPr>
            <w:r w:rsidRPr="000963C4">
              <w:rPr>
                <w:b/>
                <w:noProof/>
                <w:lang w:eastAsia="fr-FR"/>
              </w:rPr>
              <w:t>Type de comptabilité à paramétrer</w:t>
            </w:r>
          </w:p>
        </w:tc>
      </w:tr>
      <w:tr w:rsidR="00B21127" w:rsidRPr="000963C4" w14:paraId="6775A203" w14:textId="77777777" w:rsidTr="00153922">
        <w:tc>
          <w:tcPr>
            <w:tcW w:w="4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FAB45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ISACOMPTA LIVE sur le poste du client.</w:t>
            </w:r>
          </w:p>
          <w:p w14:paraId="383A5ED1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Les relevés bancaires ne sont pas mis à disposition du client.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544F5E" w14:textId="663DACB8" w:rsidR="00B21127" w:rsidRPr="000963C4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333054B8" wp14:editId="480EA47B">
                  <wp:extent cx="3063240" cy="1722120"/>
                  <wp:effectExtent l="0" t="0" r="3810" b="0"/>
                  <wp:docPr id="1609658532" name="Image 4" descr="Une image contenant texte, capture d’écran, logiciel, Polic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9658532" name="Image 4" descr="Une image contenant texte, capture d’écran, logiciel, Polic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240" cy="172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1127" w14:paraId="2BE73A74" w14:textId="77777777" w:rsidTr="00153922">
        <w:tc>
          <w:tcPr>
            <w:tcW w:w="4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D53744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ISACOMPTA LIVE sur le poste du client.</w:t>
            </w:r>
          </w:p>
          <w:p w14:paraId="5CB5EDF0" w14:textId="77777777" w:rsidR="00B21127" w:rsidRPr="000963C4" w:rsidRDefault="00B21127" w:rsidP="00415EDE">
            <w:pPr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t>Les relevés bancaires sont mis à disposition du client.</w:t>
            </w:r>
          </w:p>
        </w:tc>
        <w:tc>
          <w:tcPr>
            <w:tcW w:w="57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75FFE8" w14:textId="074AD635" w:rsidR="00B21127" w:rsidRPr="000963C4" w:rsidRDefault="00B21127" w:rsidP="00415EDE">
            <w:pPr>
              <w:jc w:val="center"/>
              <w:rPr>
                <w:noProof/>
                <w:lang w:eastAsia="fr-FR"/>
              </w:rPr>
            </w:pPr>
            <w:r w:rsidRPr="000963C4">
              <w:rPr>
                <w:noProof/>
                <w:lang w:eastAsia="fr-FR"/>
              </w:rPr>
              <w:drawing>
                <wp:inline distT="0" distB="0" distL="0" distR="0" wp14:anchorId="602EF22E" wp14:editId="74C8EFA0">
                  <wp:extent cx="3002280" cy="1744980"/>
                  <wp:effectExtent l="0" t="0" r="7620" b="7620"/>
                  <wp:docPr id="1526497764" name="Image 3" descr="Une image contenant texte, capture d’écran, logiciel, Police&#10;&#10;Le contenu généré par l’IA peut être incorrect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6497764" name="Image 3" descr="Une image contenant texte, capture d’écran, logiciel, Police&#10;&#10;Le contenu généré par l’IA peut être incorrect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2280" cy="1744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BA3F71" w14:textId="77777777" w:rsidR="00B21127" w:rsidRDefault="00B21127" w:rsidP="00B21127"/>
    <w:sectPr w:rsidR="00B21127" w:rsidSect="00074457">
      <w:headerReference w:type="even" r:id="rId35"/>
      <w:headerReference w:type="default" r:id="rId36"/>
      <w:footerReference w:type="even" r:id="rId37"/>
      <w:footerReference w:type="default" r:id="rId38"/>
      <w:headerReference w:type="first" r:id="rId39"/>
      <w:footerReference w:type="first" r:id="rId40"/>
      <w:pgSz w:w="11906" w:h="16838" w:code="9"/>
      <w:pgMar w:top="820" w:right="707" w:bottom="1134" w:left="709" w:header="283" w:footer="283" w:gutter="0"/>
      <w:cols w:space="709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A0E97D" w14:textId="77777777" w:rsidR="004E609A" w:rsidRDefault="004E609A" w:rsidP="00CF74C8">
      <w:pPr>
        <w:spacing w:after="0"/>
      </w:pPr>
      <w:r>
        <w:separator/>
      </w:r>
    </w:p>
  </w:endnote>
  <w:endnote w:type="continuationSeparator" w:id="0">
    <w:p w14:paraId="307CF848" w14:textId="77777777" w:rsidR="004E609A" w:rsidRDefault="004E609A" w:rsidP="00CF74C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B9828" w14:textId="77777777" w:rsidR="00A214F7" w:rsidRDefault="00A214F7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62FD35" w14:textId="3065DCC2" w:rsidR="00B33525" w:rsidRPr="00D2057D" w:rsidRDefault="008E05AE" w:rsidP="00074457">
    <w:pPr>
      <w:pStyle w:val="Pieddepage"/>
      <w:pBdr>
        <w:top w:val="single" w:sz="4" w:space="1" w:color="7F7F7F"/>
      </w:pBdr>
      <w:tabs>
        <w:tab w:val="clear" w:pos="4536"/>
        <w:tab w:val="clear" w:pos="9072"/>
        <w:tab w:val="right" w:pos="10773"/>
      </w:tabs>
      <w:ind w:right="-425"/>
      <w:jc w:val="center"/>
      <w:rPr>
        <w:i/>
        <w:sz w:val="18"/>
        <w:szCs w:val="18"/>
      </w:rPr>
    </w:pPr>
    <w:r w:rsidRPr="00D2057D">
      <w:rPr>
        <w:i/>
        <w:sz w:val="18"/>
        <w:szCs w:val="18"/>
      </w:rPr>
      <w:t xml:space="preserve">Mise à jour : </w:t>
    </w:r>
    <w:r w:rsidR="005A3633">
      <w:rPr>
        <w:i/>
        <w:sz w:val="18"/>
        <w:szCs w:val="18"/>
      </w:rPr>
      <w:t>0</w:t>
    </w:r>
    <w:r w:rsidR="00B21127">
      <w:rPr>
        <w:i/>
        <w:sz w:val="18"/>
        <w:szCs w:val="18"/>
      </w:rPr>
      <w:t>5</w:t>
    </w:r>
    <w:r w:rsidRPr="00D2057D">
      <w:rPr>
        <w:i/>
        <w:sz w:val="18"/>
        <w:szCs w:val="18"/>
      </w:rPr>
      <w:t>/</w:t>
    </w:r>
    <w:r w:rsidR="00573D8D">
      <w:rPr>
        <w:i/>
        <w:sz w:val="18"/>
        <w:szCs w:val="18"/>
      </w:rPr>
      <w:t>0</w:t>
    </w:r>
    <w:r w:rsidR="005A3633">
      <w:rPr>
        <w:i/>
        <w:sz w:val="18"/>
        <w:szCs w:val="18"/>
      </w:rPr>
      <w:t>3</w:t>
    </w:r>
    <w:r w:rsidRPr="00D2057D">
      <w:rPr>
        <w:i/>
        <w:sz w:val="18"/>
        <w:szCs w:val="18"/>
      </w:rPr>
      <w:t>/2</w:t>
    </w:r>
    <w:r w:rsidR="00B21127">
      <w:rPr>
        <w:i/>
        <w:sz w:val="18"/>
        <w:szCs w:val="18"/>
      </w:rPr>
      <w:t>3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85367" w14:textId="5B311E05" w:rsidR="008E05AE" w:rsidRDefault="00074457" w:rsidP="00074457">
    <w:pPr>
      <w:pStyle w:val="PiedPage"/>
      <w:ind w:left="-709" w:right="-707"/>
    </w:pPr>
    <w:r>
      <mc:AlternateContent>
        <mc:Choice Requires="wps">
          <w:drawing>
            <wp:anchor distT="4294967294" distB="4294967294" distL="114300" distR="114300" simplePos="0" relativeHeight="251660288" behindDoc="0" locked="0" layoutInCell="1" allowOverlap="1" wp14:anchorId="6B888C04" wp14:editId="7070652B">
              <wp:simplePos x="0" y="0"/>
              <wp:positionH relativeFrom="column">
                <wp:posOffset>-8255</wp:posOffset>
              </wp:positionH>
              <wp:positionV relativeFrom="paragraph">
                <wp:posOffset>-132715</wp:posOffset>
              </wp:positionV>
              <wp:extent cx="6984000" cy="0"/>
              <wp:effectExtent l="0" t="0" r="0" b="0"/>
              <wp:wrapNone/>
              <wp:docPr id="315939696" name="Connecteur droit avec flèch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6984000" cy="0"/>
                      </a:xfrm>
                      <a:prstGeom prst="straightConnector1">
                        <a:avLst/>
                      </a:prstGeom>
                      <a:noFill/>
                      <a:ln w="6350">
                        <a:solidFill>
                          <a:srgbClr val="7F7F7F"/>
                        </a:solidFill>
                        <a:round/>
                        <a:headEnd/>
                        <a:tailEnd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B1067B" id="_x0000_t32" coordsize="21600,21600" o:spt="32" o:oned="t" path="m,l21600,21600e" filled="f">
              <v:path arrowok="t" fillok="f" o:connecttype="none"/>
              <o:lock v:ext="edit" shapetype="t"/>
            </v:shapetype>
            <v:shape id="Connecteur droit avec flèche 2" o:spid="_x0000_s1026" type="#_x0000_t32" style="position:absolute;margin-left:-.65pt;margin-top:-10.45pt;width:549.9pt;height:0;flip:y;z-index:25166028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" strokecolor="#7f7f7f" strokeweight=".5pt"/>
          </w:pict>
        </mc:Fallback>
      </mc:AlternateContent>
    </w:r>
    <w:r w:rsidR="00B21127">
      <w:t>ISAGI CONNECT</w:t>
    </w:r>
    <w:r w:rsidR="008E05AE" w:rsidRPr="00134EC2">
      <w:t xml:space="preserve"> - Mise à jour : </w:t>
    </w:r>
    <w:r w:rsidR="005A3633">
      <w:t>0</w:t>
    </w:r>
    <w:r w:rsidR="00B21127">
      <w:t>5</w:t>
    </w:r>
    <w:r w:rsidR="008E05AE" w:rsidRPr="00D2057D">
      <w:t>/</w:t>
    </w:r>
    <w:r w:rsidR="00573D8D">
      <w:t>0</w:t>
    </w:r>
    <w:r w:rsidR="005A3633">
      <w:t>3</w:t>
    </w:r>
    <w:r w:rsidR="008E05AE" w:rsidRPr="00D2057D">
      <w:t>/2</w:t>
    </w:r>
    <w:r w:rsidR="00B21127">
      <w:t>3</w:t>
    </w:r>
    <w:r w:rsidR="008E05AE" w:rsidRPr="00134EC2">
      <w:t xml:space="preserve"> - Groupe ISAGRI</w:t>
    </w:r>
    <w:r w:rsidR="008E05AE">
      <w:rPr>
        <w:sz w:val="22"/>
        <w:szCs w:val="22"/>
      </w:rPr>
      <w:br/>
    </w:r>
    <w:r w:rsidR="008E05AE" w:rsidRPr="00305FDB">
      <w:rPr>
        <w:rStyle w:val="MentionslgalesCar"/>
      </w:rPr>
      <w:t>Avenue des Censives - BP 50333 - 60026 BEAUVAIS Cedex - SAS au capital de 5 100 000 € - 327 733 432 RCS Beauvais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EC4501" w14:textId="77777777" w:rsidR="004E609A" w:rsidRDefault="004E609A" w:rsidP="00CF74C8">
      <w:pPr>
        <w:spacing w:after="0"/>
      </w:pPr>
      <w:r>
        <w:separator/>
      </w:r>
    </w:p>
  </w:footnote>
  <w:footnote w:type="continuationSeparator" w:id="0">
    <w:p w14:paraId="62EAB8F3" w14:textId="77777777" w:rsidR="004E609A" w:rsidRDefault="004E609A" w:rsidP="00CF74C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206544" w14:textId="77777777" w:rsidR="00A214F7" w:rsidRDefault="00A214F7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1292B1" w14:textId="77777777" w:rsidR="00B33525" w:rsidRPr="0026264C" w:rsidRDefault="0026264C" w:rsidP="00074457">
    <w:pPr>
      <w:pStyle w:val="En-tte"/>
      <w:tabs>
        <w:tab w:val="clear" w:pos="4536"/>
        <w:tab w:val="clear" w:pos="9072"/>
        <w:tab w:val="right" w:pos="11197"/>
      </w:tabs>
      <w:ind w:left="-709" w:right="-707"/>
      <w:jc w:val="center"/>
    </w:pPr>
    <w:r>
      <w:rPr>
        <w:noProof/>
      </w:rPr>
      <w:drawing>
        <wp:inline distT="0" distB="0" distL="0" distR="0" wp14:anchorId="30C661C4" wp14:editId="45A163C2">
          <wp:extent cx="1054735" cy="433070"/>
          <wp:effectExtent l="0" t="0" r="0" b="0"/>
          <wp:docPr id="480475563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4735" cy="4330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="00000000">
      <w:rPr>
        <w:noProof/>
      </w:rPr>
      <w:pict w14:anchorId="5B7CF5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9919421" o:spid="_x0000_s1027" type="#_x0000_t75" style="position:absolute;left:0;text-align:left;margin-left:-35.15pt;margin-top:-53.95pt;width:594.8pt;height:841.25pt;z-index:-251658240;mso-position-horizontal-relative:margin;mso-position-vertical-relative:margin" o:allowincell="f">
          <v:imagedata r:id="rId2" o:title="Diapositive2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20297E" w14:textId="77777777" w:rsidR="00B33525" w:rsidRPr="00A46200" w:rsidRDefault="00000000" w:rsidP="00074457">
    <w:pPr>
      <w:pStyle w:val="En-tte"/>
      <w:tabs>
        <w:tab w:val="clear" w:pos="4536"/>
        <w:tab w:val="clear" w:pos="9072"/>
        <w:tab w:val="left" w:pos="-69"/>
        <w:tab w:val="center" w:pos="5244"/>
      </w:tabs>
      <w:ind w:left="-709" w:right="-707"/>
      <w:jc w:val="center"/>
      <w:rPr>
        <w:rFonts w:cs="Tahoma"/>
        <w:szCs w:val="20"/>
      </w:rPr>
    </w:pPr>
    <w:r>
      <w:rPr>
        <w:rFonts w:cs="Tahoma"/>
        <w:noProof/>
        <w:szCs w:val="20"/>
      </w:rPr>
      <w:pict w14:anchorId="63D86D3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8" type="#_x0000_t75" style="position:absolute;left:0;text-align:left;margin-left:-35.2pt;margin-top:-54pt;width:594.8pt;height:841.25pt;z-index:-251655168;mso-position-horizontal-relative:margin;mso-position-vertical-relative:margin" o:allowincell="f">
          <v:imagedata r:id="rId1" o:title="Diapositive2"/>
          <w10:wrap anchorx="margin" anchory="margin"/>
        </v:shape>
      </w:pict>
    </w:r>
    <w:r w:rsidR="008E05AE">
      <w:rPr>
        <w:noProof/>
      </w:rPr>
      <w:drawing>
        <wp:inline distT="0" distB="0" distL="0" distR="0" wp14:anchorId="00E1B058" wp14:editId="6D36D4A4">
          <wp:extent cx="1054735" cy="433070"/>
          <wp:effectExtent l="0" t="0" r="0" b="0"/>
          <wp:docPr id="121385033" name="Image 3" descr="Une image contenant capture d’écran, noir, obscurité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1290786" name="Image 3" descr="Une image contenant capture d’écran, noir, obscurité&#10;&#10;Description générée automatiquemen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54735" cy="4330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160E8"/>
    <w:multiLevelType w:val="multilevel"/>
    <w:tmpl w:val="BDA62A10"/>
    <w:lvl w:ilvl="0">
      <w:start w:val="1"/>
      <w:numFmt w:val="decimal"/>
      <w:pStyle w:val="Titre1"/>
      <w:suff w:val="space"/>
      <w:lvlText w:val="%1."/>
      <w:lvlJc w:val="left"/>
      <w:pPr>
        <w:ind w:left="567" w:hanging="567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Titre2"/>
      <w:suff w:val="space"/>
      <w:lvlText w:val="%1.%2."/>
      <w:lvlJc w:val="left"/>
      <w:pPr>
        <w:ind w:left="567" w:hanging="567"/>
      </w:pPr>
      <w:rPr>
        <w:rFonts w:hint="default"/>
        <w:color w:val="007C6D"/>
      </w:rPr>
    </w:lvl>
    <w:lvl w:ilvl="2">
      <w:start w:val="1"/>
      <w:numFmt w:val="decimal"/>
      <w:pStyle w:val="Titre3"/>
      <w:suff w:val="space"/>
      <w:lvlText w:val="%1.%2.%3."/>
      <w:lvlJc w:val="left"/>
      <w:pPr>
        <w:ind w:left="567" w:hanging="567"/>
      </w:pPr>
      <w:rPr>
        <w:rFonts w:hint="default"/>
        <w:b w:val="0"/>
        <w:i w:val="0"/>
        <w:sz w:val="20"/>
        <w:szCs w:val="20"/>
      </w:rPr>
    </w:lvl>
    <w:lvl w:ilvl="3">
      <w:start w:val="1"/>
      <w:numFmt w:val="decimal"/>
      <w:pStyle w:val="Titre4"/>
      <w:suff w:val="space"/>
      <w:lvlText w:val="%1.%2.%3.%4."/>
      <w:lvlJc w:val="left"/>
      <w:pPr>
        <w:ind w:left="567" w:hanging="567"/>
      </w:pPr>
      <w:rPr>
        <w:rFonts w:hint="default"/>
        <w:b w:val="0"/>
        <w:i w:val="0"/>
        <w:sz w:val="20"/>
        <w:szCs w:val="20"/>
      </w:rPr>
    </w:lvl>
    <w:lvl w:ilvl="4">
      <w:start w:val="1"/>
      <w:numFmt w:val="decimal"/>
      <w:suff w:val="space"/>
      <w:lvlText w:val="%1.%2.%3.%4.%5."/>
      <w:lvlJc w:val="left"/>
      <w:pPr>
        <w:ind w:left="567" w:hanging="567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5967"/>
        </w:tabs>
        <w:ind w:left="567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04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76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847"/>
        </w:tabs>
        <w:ind w:left="4887" w:hanging="1440"/>
      </w:pPr>
      <w:rPr>
        <w:rFonts w:hint="default"/>
      </w:rPr>
    </w:lvl>
  </w:abstractNum>
  <w:abstractNum w:abstractNumId="1" w15:restartNumberingAfterBreak="0">
    <w:nsid w:val="1F373332"/>
    <w:multiLevelType w:val="multilevel"/>
    <w:tmpl w:val="8408A51A"/>
    <w:lvl w:ilvl="0">
      <w:start w:val="1"/>
      <w:numFmt w:val="decimal"/>
      <w:suff w:val="space"/>
      <w:lvlText w:val="%1."/>
      <w:lvlJc w:val="left"/>
      <w:pPr>
        <w:ind w:left="567" w:hanging="567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."/>
      <w:lvlJc w:val="left"/>
      <w:pPr>
        <w:ind w:left="567" w:hanging="567"/>
      </w:pPr>
      <w:rPr>
        <w:rFonts w:hint="default"/>
        <w:color w:val="FE9900"/>
      </w:rPr>
    </w:lvl>
    <w:lvl w:ilvl="2">
      <w:start w:val="1"/>
      <w:numFmt w:val="decimal"/>
      <w:suff w:val="space"/>
      <w:lvlText w:val="%1.%2.%3."/>
      <w:lvlJc w:val="left"/>
      <w:pPr>
        <w:ind w:left="567" w:hanging="567"/>
      </w:pPr>
      <w:rPr>
        <w:rFonts w:hint="default"/>
        <w:b w:val="0"/>
        <w:i w:val="0"/>
        <w:sz w:val="20"/>
        <w:szCs w:val="20"/>
      </w:rPr>
    </w:lvl>
    <w:lvl w:ilvl="3">
      <w:start w:val="1"/>
      <w:numFmt w:val="decimal"/>
      <w:suff w:val="space"/>
      <w:lvlText w:val="%1.%2.%3.%4."/>
      <w:lvlJc w:val="left"/>
      <w:pPr>
        <w:ind w:left="567" w:hanging="567"/>
      </w:pPr>
      <w:rPr>
        <w:rFonts w:hint="default"/>
        <w:b w:val="0"/>
        <w:i w:val="0"/>
        <w:sz w:val="20"/>
        <w:szCs w:val="20"/>
      </w:rPr>
    </w:lvl>
    <w:lvl w:ilvl="4">
      <w:start w:val="1"/>
      <w:numFmt w:val="decimal"/>
      <w:suff w:val="space"/>
      <w:lvlText w:val="%1.%2.%3.%4.%5."/>
      <w:lvlJc w:val="left"/>
      <w:pPr>
        <w:ind w:left="567" w:hanging="567"/>
      </w:pPr>
      <w:rPr>
        <w:rFonts w:hint="default"/>
        <w:b w:val="0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5967"/>
        </w:tabs>
        <w:ind w:left="567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7047"/>
        </w:tabs>
        <w:ind w:left="380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767"/>
        </w:tabs>
        <w:ind w:left="431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8847"/>
        </w:tabs>
        <w:ind w:left="4887" w:hanging="1440"/>
      </w:pPr>
      <w:rPr>
        <w:rFonts w:hint="default"/>
      </w:rPr>
    </w:lvl>
  </w:abstractNum>
  <w:abstractNum w:abstractNumId="2" w15:restartNumberingAfterBreak="0">
    <w:nsid w:val="4ED16368"/>
    <w:multiLevelType w:val="hybridMultilevel"/>
    <w:tmpl w:val="590C83AC"/>
    <w:lvl w:ilvl="0" w:tplc="1220B33A">
      <w:start w:val="4"/>
      <w:numFmt w:val="bullet"/>
      <w:lvlText w:val="-"/>
      <w:lvlJc w:val="left"/>
      <w:pPr>
        <w:ind w:left="1065" w:hanging="360"/>
      </w:pPr>
      <w:rPr>
        <w:rFonts w:ascii="Tahoma" w:eastAsia="Calibri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" w15:restartNumberingAfterBreak="0">
    <w:nsid w:val="5003479E"/>
    <w:multiLevelType w:val="hybridMultilevel"/>
    <w:tmpl w:val="0FF0EEC0"/>
    <w:lvl w:ilvl="0" w:tplc="3A867C68">
      <w:start w:val="5"/>
      <w:numFmt w:val="bullet"/>
      <w:lvlText w:val="-"/>
      <w:lvlJc w:val="left"/>
      <w:pPr>
        <w:ind w:left="1065" w:hanging="360"/>
      </w:pPr>
      <w:rPr>
        <w:rFonts w:ascii="Tahoma" w:eastAsia="Calibri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" w15:restartNumberingAfterBreak="0">
    <w:nsid w:val="59C63D2F"/>
    <w:multiLevelType w:val="hybridMultilevel"/>
    <w:tmpl w:val="5DE47290"/>
    <w:lvl w:ilvl="0" w:tplc="81866EE2">
      <w:start w:val="5"/>
      <w:numFmt w:val="bullet"/>
      <w:lvlText w:val="-"/>
      <w:lvlJc w:val="left"/>
      <w:pPr>
        <w:ind w:left="675" w:hanging="360"/>
      </w:pPr>
      <w:rPr>
        <w:rFonts w:ascii="Tahoma" w:eastAsia="Calibri" w:hAnsi="Tahoma" w:cs="Tahoma" w:hint="default"/>
      </w:rPr>
    </w:lvl>
    <w:lvl w:ilvl="1" w:tplc="040C0003" w:tentative="1">
      <w:start w:val="1"/>
      <w:numFmt w:val="bullet"/>
      <w:lvlText w:val="o"/>
      <w:lvlJc w:val="left"/>
      <w:pPr>
        <w:ind w:left="139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1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3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5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7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9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1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35" w:hanging="360"/>
      </w:pPr>
      <w:rPr>
        <w:rFonts w:ascii="Wingdings" w:hAnsi="Wingdings" w:hint="default"/>
      </w:rPr>
    </w:lvl>
  </w:abstractNum>
  <w:abstractNum w:abstractNumId="5" w15:restartNumberingAfterBreak="0">
    <w:nsid w:val="6365769D"/>
    <w:multiLevelType w:val="hybridMultilevel"/>
    <w:tmpl w:val="8304BA9E"/>
    <w:lvl w:ilvl="0" w:tplc="C4E05136">
      <w:start w:val="1"/>
      <w:numFmt w:val="decimal"/>
      <w:lvlText w:val="%1."/>
      <w:lvlJc w:val="left"/>
      <w:pPr>
        <w:ind w:left="720" w:hanging="360"/>
      </w:pPr>
      <w:rPr>
        <w:rFonts w:hint="default"/>
        <w:color w:val="FE990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A88217E"/>
    <w:multiLevelType w:val="hybridMultilevel"/>
    <w:tmpl w:val="179AF3EA"/>
    <w:lvl w:ilvl="0" w:tplc="DE5C30C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EFB45C1"/>
    <w:multiLevelType w:val="hybridMultilevel"/>
    <w:tmpl w:val="F10CDF62"/>
    <w:lvl w:ilvl="0" w:tplc="3632AD62">
      <w:start w:val="1"/>
      <w:numFmt w:val="decimal"/>
      <w:lvlText w:val="%1."/>
      <w:lvlJc w:val="left"/>
      <w:pPr>
        <w:ind w:left="720" w:hanging="360"/>
      </w:pPr>
      <w:rPr>
        <w:rFonts w:hint="default"/>
        <w:color w:val="FE990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7620496">
    <w:abstractNumId w:val="0"/>
  </w:num>
  <w:num w:numId="2" w16cid:durableId="1370186485">
    <w:abstractNumId w:val="5"/>
  </w:num>
  <w:num w:numId="3" w16cid:durableId="616521490">
    <w:abstractNumId w:val="7"/>
  </w:num>
  <w:num w:numId="4" w16cid:durableId="166362950">
    <w:abstractNumId w:val="1"/>
  </w:num>
  <w:num w:numId="5" w16cid:durableId="2118938180">
    <w:abstractNumId w:val="0"/>
  </w:num>
  <w:num w:numId="6" w16cid:durableId="1805462871">
    <w:abstractNumId w:val="6"/>
  </w:num>
  <w:num w:numId="7" w16cid:durableId="189993413">
    <w:abstractNumId w:val="0"/>
  </w:num>
  <w:num w:numId="8" w16cid:durableId="1633443511">
    <w:abstractNumId w:val="0"/>
  </w:num>
  <w:num w:numId="9" w16cid:durableId="1360542949">
    <w:abstractNumId w:val="3"/>
  </w:num>
  <w:num w:numId="10" w16cid:durableId="1513765194">
    <w:abstractNumId w:val="4"/>
  </w:num>
  <w:num w:numId="11" w16cid:durableId="20754250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707AD"/>
    <w:rsid w:val="0000452C"/>
    <w:rsid w:val="000606A0"/>
    <w:rsid w:val="00064C3E"/>
    <w:rsid w:val="0006623C"/>
    <w:rsid w:val="00074457"/>
    <w:rsid w:val="00075898"/>
    <w:rsid w:val="0008568A"/>
    <w:rsid w:val="00090363"/>
    <w:rsid w:val="00095169"/>
    <w:rsid w:val="000A32E3"/>
    <w:rsid w:val="000C0B3F"/>
    <w:rsid w:val="000C1D24"/>
    <w:rsid w:val="000C5F69"/>
    <w:rsid w:val="000C7752"/>
    <w:rsid w:val="000D743B"/>
    <w:rsid w:val="00153922"/>
    <w:rsid w:val="00155110"/>
    <w:rsid w:val="0019241F"/>
    <w:rsid w:val="001A4001"/>
    <w:rsid w:val="001A486E"/>
    <w:rsid w:val="001A6D1E"/>
    <w:rsid w:val="001B1C1C"/>
    <w:rsid w:val="001F1363"/>
    <w:rsid w:val="002270DC"/>
    <w:rsid w:val="00235BD9"/>
    <w:rsid w:val="0023686C"/>
    <w:rsid w:val="00237A70"/>
    <w:rsid w:val="00256BE9"/>
    <w:rsid w:val="0026264C"/>
    <w:rsid w:val="00272B51"/>
    <w:rsid w:val="002927BE"/>
    <w:rsid w:val="002A1715"/>
    <w:rsid w:val="002A197C"/>
    <w:rsid w:val="002D4B8D"/>
    <w:rsid w:val="00333C2F"/>
    <w:rsid w:val="00344AFD"/>
    <w:rsid w:val="00352E7A"/>
    <w:rsid w:val="0035376F"/>
    <w:rsid w:val="0039115A"/>
    <w:rsid w:val="00412820"/>
    <w:rsid w:val="00417744"/>
    <w:rsid w:val="0043018B"/>
    <w:rsid w:val="00431ABE"/>
    <w:rsid w:val="004510D3"/>
    <w:rsid w:val="004B5A97"/>
    <w:rsid w:val="004B5E17"/>
    <w:rsid w:val="004E609A"/>
    <w:rsid w:val="004F4C09"/>
    <w:rsid w:val="004F6379"/>
    <w:rsid w:val="00500F07"/>
    <w:rsid w:val="005251FD"/>
    <w:rsid w:val="0052651B"/>
    <w:rsid w:val="00550E90"/>
    <w:rsid w:val="005707AD"/>
    <w:rsid w:val="00573D8D"/>
    <w:rsid w:val="005A2585"/>
    <w:rsid w:val="005A3633"/>
    <w:rsid w:val="005C3C84"/>
    <w:rsid w:val="005E1952"/>
    <w:rsid w:val="006023FB"/>
    <w:rsid w:val="00604A88"/>
    <w:rsid w:val="00627A0C"/>
    <w:rsid w:val="006517B2"/>
    <w:rsid w:val="006576DF"/>
    <w:rsid w:val="006A0AAD"/>
    <w:rsid w:val="006A566F"/>
    <w:rsid w:val="006A6076"/>
    <w:rsid w:val="006C712A"/>
    <w:rsid w:val="006F2353"/>
    <w:rsid w:val="007314A4"/>
    <w:rsid w:val="00741555"/>
    <w:rsid w:val="0075666A"/>
    <w:rsid w:val="00766E74"/>
    <w:rsid w:val="00775E13"/>
    <w:rsid w:val="007824AE"/>
    <w:rsid w:val="007836CF"/>
    <w:rsid w:val="00786753"/>
    <w:rsid w:val="007C206B"/>
    <w:rsid w:val="007C44EA"/>
    <w:rsid w:val="007C6D9F"/>
    <w:rsid w:val="007D0DDE"/>
    <w:rsid w:val="007E42CB"/>
    <w:rsid w:val="007E4CBD"/>
    <w:rsid w:val="00800FC6"/>
    <w:rsid w:val="008023B4"/>
    <w:rsid w:val="0080295D"/>
    <w:rsid w:val="008103CD"/>
    <w:rsid w:val="00820A66"/>
    <w:rsid w:val="00826BA2"/>
    <w:rsid w:val="008512FD"/>
    <w:rsid w:val="00856DC2"/>
    <w:rsid w:val="008625C8"/>
    <w:rsid w:val="008847A4"/>
    <w:rsid w:val="008A57F8"/>
    <w:rsid w:val="008A77D1"/>
    <w:rsid w:val="008B26D5"/>
    <w:rsid w:val="008C74AF"/>
    <w:rsid w:val="008D2C42"/>
    <w:rsid w:val="008E0496"/>
    <w:rsid w:val="008E05AE"/>
    <w:rsid w:val="008E51AA"/>
    <w:rsid w:val="008F209A"/>
    <w:rsid w:val="009301B4"/>
    <w:rsid w:val="00931DD5"/>
    <w:rsid w:val="00950F04"/>
    <w:rsid w:val="009535B2"/>
    <w:rsid w:val="009537C3"/>
    <w:rsid w:val="00963AE5"/>
    <w:rsid w:val="00965FBB"/>
    <w:rsid w:val="0097479B"/>
    <w:rsid w:val="00986E1C"/>
    <w:rsid w:val="0099186C"/>
    <w:rsid w:val="009A5EE8"/>
    <w:rsid w:val="009B3D68"/>
    <w:rsid w:val="009C02C8"/>
    <w:rsid w:val="009D4C46"/>
    <w:rsid w:val="009F1D89"/>
    <w:rsid w:val="00A034DD"/>
    <w:rsid w:val="00A214F7"/>
    <w:rsid w:val="00A45C81"/>
    <w:rsid w:val="00A46200"/>
    <w:rsid w:val="00A572B0"/>
    <w:rsid w:val="00A71117"/>
    <w:rsid w:val="00A736A2"/>
    <w:rsid w:val="00A75DAB"/>
    <w:rsid w:val="00A76820"/>
    <w:rsid w:val="00A95B4F"/>
    <w:rsid w:val="00AA5D71"/>
    <w:rsid w:val="00AF4729"/>
    <w:rsid w:val="00AF53E5"/>
    <w:rsid w:val="00AF5732"/>
    <w:rsid w:val="00B0487A"/>
    <w:rsid w:val="00B21127"/>
    <w:rsid w:val="00B33525"/>
    <w:rsid w:val="00B35B3C"/>
    <w:rsid w:val="00BD4B54"/>
    <w:rsid w:val="00BD71E4"/>
    <w:rsid w:val="00C322B4"/>
    <w:rsid w:val="00C4193E"/>
    <w:rsid w:val="00C5058A"/>
    <w:rsid w:val="00C552BC"/>
    <w:rsid w:val="00C868CA"/>
    <w:rsid w:val="00CA2D65"/>
    <w:rsid w:val="00CA32AF"/>
    <w:rsid w:val="00CC7D6F"/>
    <w:rsid w:val="00CD13AC"/>
    <w:rsid w:val="00CF5236"/>
    <w:rsid w:val="00CF74C8"/>
    <w:rsid w:val="00D16CB5"/>
    <w:rsid w:val="00D2057D"/>
    <w:rsid w:val="00D4459B"/>
    <w:rsid w:val="00D51ED3"/>
    <w:rsid w:val="00D55B00"/>
    <w:rsid w:val="00D9118E"/>
    <w:rsid w:val="00D92D1B"/>
    <w:rsid w:val="00DC6E0C"/>
    <w:rsid w:val="00DD2A38"/>
    <w:rsid w:val="00DE1882"/>
    <w:rsid w:val="00DE5FCA"/>
    <w:rsid w:val="00E018AC"/>
    <w:rsid w:val="00E34D41"/>
    <w:rsid w:val="00E41A7A"/>
    <w:rsid w:val="00E659EC"/>
    <w:rsid w:val="00E70F8E"/>
    <w:rsid w:val="00E74225"/>
    <w:rsid w:val="00E9116A"/>
    <w:rsid w:val="00E93518"/>
    <w:rsid w:val="00EA1584"/>
    <w:rsid w:val="00EF375C"/>
    <w:rsid w:val="00F011CD"/>
    <w:rsid w:val="00F132BA"/>
    <w:rsid w:val="00F44864"/>
    <w:rsid w:val="00F47F4C"/>
    <w:rsid w:val="00F55F05"/>
    <w:rsid w:val="00F56CCC"/>
    <w:rsid w:val="00F613C6"/>
    <w:rsid w:val="00F70580"/>
    <w:rsid w:val="00F72757"/>
    <w:rsid w:val="00FD1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E21A96E"/>
  <w15:chartTrackingRefBased/>
  <w15:docId w15:val="{2C3283BD-20E2-4253-AACE-4D4EE2E733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2651B"/>
    <w:pPr>
      <w:spacing w:after="120"/>
      <w:jc w:val="both"/>
    </w:pPr>
    <w:rPr>
      <w:rFonts w:ascii="Tahoma" w:hAnsi="Tahoma"/>
      <w:szCs w:val="22"/>
      <w:lang w:eastAsia="en-US"/>
    </w:rPr>
  </w:style>
  <w:style w:type="paragraph" w:styleId="Titre1">
    <w:name w:val="heading 1"/>
    <w:aliases w:val="Partie"/>
    <w:next w:val="Normal"/>
    <w:link w:val="Titre1Car"/>
    <w:qFormat/>
    <w:rsid w:val="00CF74C8"/>
    <w:pPr>
      <w:keepNext/>
      <w:widowControl w:val="0"/>
      <w:numPr>
        <w:numId w:val="1"/>
      </w:numPr>
      <w:shd w:val="clear" w:color="auto" w:fill="EAEAEA"/>
      <w:tabs>
        <w:tab w:val="left" w:leader="dot" w:pos="284"/>
      </w:tabs>
      <w:suppressAutoHyphens/>
      <w:spacing w:before="360" w:after="120"/>
      <w:outlineLvl w:val="0"/>
    </w:pPr>
    <w:rPr>
      <w:rFonts w:ascii="Tahoma" w:eastAsia="Times New Roman" w:hAnsi="Tahoma" w:cs="Arial"/>
      <w:caps/>
      <w:color w:val="333333"/>
      <w:kern w:val="32"/>
      <w:sz w:val="26"/>
      <w:szCs w:val="26"/>
    </w:rPr>
  </w:style>
  <w:style w:type="paragraph" w:styleId="Titre2">
    <w:name w:val="heading 2"/>
    <w:basedOn w:val="Titre1"/>
    <w:next w:val="Normal"/>
    <w:link w:val="Titre2Car"/>
    <w:qFormat/>
    <w:rsid w:val="007824AE"/>
    <w:pPr>
      <w:numPr>
        <w:ilvl w:val="1"/>
      </w:numPr>
      <w:shd w:val="clear" w:color="auto" w:fill="auto"/>
      <w:tabs>
        <w:tab w:val="left" w:pos="851"/>
      </w:tabs>
      <w:spacing w:before="240"/>
      <w:outlineLvl w:val="1"/>
    </w:pPr>
    <w:rPr>
      <w:iCs/>
      <w:caps w:val="0"/>
      <w:color w:val="007C6D"/>
      <w:sz w:val="24"/>
      <w:szCs w:val="24"/>
    </w:rPr>
  </w:style>
  <w:style w:type="paragraph" w:styleId="Titre3">
    <w:name w:val="heading 3"/>
    <w:basedOn w:val="Normal"/>
    <w:next w:val="Normal"/>
    <w:link w:val="Titre3Car"/>
    <w:qFormat/>
    <w:rsid w:val="00CF74C8"/>
    <w:pPr>
      <w:numPr>
        <w:ilvl w:val="2"/>
        <w:numId w:val="1"/>
      </w:numPr>
      <w:spacing w:before="180"/>
      <w:outlineLvl w:val="2"/>
    </w:pPr>
    <w:rPr>
      <w:rFonts w:eastAsia="Times New Roman"/>
      <w:bCs/>
      <w:lang w:eastAsia="fr-FR"/>
    </w:rPr>
  </w:style>
  <w:style w:type="paragraph" w:styleId="Titre4">
    <w:name w:val="heading 4"/>
    <w:basedOn w:val="Normal"/>
    <w:next w:val="Normal"/>
    <w:link w:val="Titre4Car"/>
    <w:qFormat/>
    <w:rsid w:val="00CF74C8"/>
    <w:pPr>
      <w:numPr>
        <w:ilvl w:val="3"/>
        <w:numId w:val="1"/>
      </w:numPr>
      <w:spacing w:before="120"/>
      <w:outlineLvl w:val="3"/>
    </w:pPr>
    <w:rPr>
      <w:rFonts w:eastAsia="Times New Roman"/>
      <w:bCs/>
      <w:szCs w:val="28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nhideWhenUsed/>
    <w:rsid w:val="00CF74C8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CF74C8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nhideWhenUsed/>
    <w:rsid w:val="00CF74C8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rsid w:val="00CF74C8"/>
    <w:rPr>
      <w:sz w:val="22"/>
      <w:szCs w:val="22"/>
      <w:lang w:eastAsia="en-US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F74C8"/>
    <w:pPr>
      <w:spacing w:after="0"/>
    </w:pPr>
    <w:rPr>
      <w:rFonts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CF74C8"/>
    <w:rPr>
      <w:rFonts w:ascii="Tahoma" w:hAnsi="Tahoma" w:cs="Tahoma"/>
      <w:sz w:val="16"/>
      <w:szCs w:val="16"/>
      <w:lang w:eastAsia="en-US"/>
    </w:rPr>
  </w:style>
  <w:style w:type="character" w:customStyle="1" w:styleId="Titre1Car">
    <w:name w:val="Titre 1 Car"/>
    <w:aliases w:val="Partie Car"/>
    <w:link w:val="Titre1"/>
    <w:rsid w:val="00CF74C8"/>
    <w:rPr>
      <w:rFonts w:ascii="Tahoma" w:eastAsia="Times New Roman" w:hAnsi="Tahoma" w:cs="Arial"/>
      <w:caps/>
      <w:color w:val="333333"/>
      <w:kern w:val="32"/>
      <w:sz w:val="26"/>
      <w:szCs w:val="26"/>
      <w:shd w:val="clear" w:color="auto" w:fill="EAEAEA"/>
    </w:rPr>
  </w:style>
  <w:style w:type="character" w:customStyle="1" w:styleId="Titre2Car">
    <w:name w:val="Titre 2 Car"/>
    <w:link w:val="Titre2"/>
    <w:rsid w:val="007824AE"/>
    <w:rPr>
      <w:rFonts w:ascii="Tahoma" w:eastAsia="Times New Roman" w:hAnsi="Tahoma" w:cs="Arial"/>
      <w:iCs/>
      <w:color w:val="007C6D"/>
      <w:kern w:val="32"/>
      <w:sz w:val="24"/>
      <w:szCs w:val="24"/>
    </w:rPr>
  </w:style>
  <w:style w:type="character" w:customStyle="1" w:styleId="Titre3Car">
    <w:name w:val="Titre 3 Car"/>
    <w:link w:val="Titre3"/>
    <w:rsid w:val="00CF74C8"/>
    <w:rPr>
      <w:rFonts w:ascii="Tahoma" w:eastAsia="Times New Roman" w:hAnsi="Tahoma"/>
      <w:bCs/>
      <w:sz w:val="22"/>
      <w:szCs w:val="22"/>
    </w:rPr>
  </w:style>
  <w:style w:type="character" w:customStyle="1" w:styleId="Titre4Car">
    <w:name w:val="Titre 4 Car"/>
    <w:link w:val="Titre4"/>
    <w:rsid w:val="00CF74C8"/>
    <w:rPr>
      <w:rFonts w:ascii="Tahoma" w:eastAsia="Times New Roman" w:hAnsi="Tahoma"/>
      <w:bCs/>
      <w:szCs w:val="28"/>
    </w:rPr>
  </w:style>
  <w:style w:type="character" w:styleId="Lienhypertexte">
    <w:name w:val="Hyperlink"/>
    <w:uiPriority w:val="99"/>
    <w:unhideWhenUsed/>
    <w:rsid w:val="00431ABE"/>
    <w:rPr>
      <w:color w:val="0000FF"/>
      <w:u w:val="single"/>
    </w:rPr>
  </w:style>
  <w:style w:type="table" w:styleId="Grilledutableau">
    <w:name w:val="Table Grid"/>
    <w:basedOn w:val="TableauNormal"/>
    <w:uiPriority w:val="59"/>
    <w:rsid w:val="00D4459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edPage">
    <w:name w:val="Pied_Page"/>
    <w:basedOn w:val="Normal"/>
    <w:link w:val="PiedPageCar"/>
    <w:qFormat/>
    <w:rsid w:val="0026264C"/>
    <w:pPr>
      <w:ind w:left="-142" w:right="-313"/>
      <w:jc w:val="center"/>
    </w:pPr>
    <w:rPr>
      <w:rFonts w:ascii="Calibri" w:eastAsia="Times New Roman" w:hAnsi="Calibri"/>
      <w:noProof/>
      <w:color w:val="808080"/>
      <w:szCs w:val="20"/>
      <w:lang w:eastAsia="fr-FR"/>
    </w:rPr>
  </w:style>
  <w:style w:type="character" w:customStyle="1" w:styleId="PiedPageCar">
    <w:name w:val="Pied_Page Car"/>
    <w:link w:val="PiedPage"/>
    <w:rsid w:val="0026264C"/>
    <w:rPr>
      <w:rFonts w:eastAsia="Times New Roman"/>
      <w:noProof/>
      <w:color w:val="808080"/>
    </w:rPr>
  </w:style>
  <w:style w:type="paragraph" w:customStyle="1" w:styleId="Mentionslgales">
    <w:name w:val="Mentions légales"/>
    <w:basedOn w:val="Pieddepage"/>
    <w:link w:val="MentionslgalesCar"/>
    <w:qFormat/>
    <w:rsid w:val="0026264C"/>
    <w:pPr>
      <w:ind w:left="851"/>
      <w:jc w:val="center"/>
    </w:pPr>
    <w:rPr>
      <w:rFonts w:ascii="Calibri" w:eastAsia="Times New Roman" w:hAnsi="Calibri"/>
      <w:color w:val="808080"/>
      <w:sz w:val="16"/>
      <w:szCs w:val="16"/>
      <w:lang w:eastAsia="fr-FR"/>
    </w:rPr>
  </w:style>
  <w:style w:type="character" w:customStyle="1" w:styleId="MentionslgalesCar">
    <w:name w:val="Mentions légales Car"/>
    <w:link w:val="Mentionslgales"/>
    <w:rsid w:val="0026264C"/>
    <w:rPr>
      <w:rFonts w:eastAsia="Times New Roman"/>
      <w:color w:val="808080"/>
      <w:sz w:val="16"/>
      <w:szCs w:val="16"/>
    </w:rPr>
  </w:style>
  <w:style w:type="character" w:styleId="Accentuationlgre">
    <w:name w:val="Subtle Emphasis"/>
    <w:basedOn w:val="Policepardfaut"/>
    <w:uiPriority w:val="19"/>
    <w:qFormat/>
    <w:rsid w:val="007C6D9F"/>
    <w:rPr>
      <w:i/>
      <w:iCs/>
      <w:color w:val="404040" w:themeColor="text1" w:themeTint="BF"/>
    </w:rPr>
  </w:style>
  <w:style w:type="paragraph" w:styleId="Citation">
    <w:name w:val="Quote"/>
    <w:basedOn w:val="Normal"/>
    <w:next w:val="Normal"/>
    <w:link w:val="CitationCar"/>
    <w:uiPriority w:val="29"/>
    <w:qFormat/>
    <w:rsid w:val="007C6D9F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C6D9F"/>
    <w:rPr>
      <w:rFonts w:ascii="Tahoma" w:hAnsi="Tahoma"/>
      <w:i/>
      <w:iCs/>
      <w:color w:val="404040" w:themeColor="text1" w:themeTint="BF"/>
      <w:szCs w:val="22"/>
      <w:lang w:eastAsia="en-US"/>
    </w:rPr>
  </w:style>
  <w:style w:type="character" w:styleId="Mentionnonrsolue">
    <w:name w:val="Unresolved Mention"/>
    <w:basedOn w:val="Policepardfaut"/>
    <w:uiPriority w:val="99"/>
    <w:semiHidden/>
    <w:unhideWhenUsed/>
    <w:rsid w:val="00D2057D"/>
    <w:rPr>
      <w:color w:val="605E5C"/>
      <w:shd w:val="clear" w:color="auto" w:fill="E1DFDD"/>
    </w:rPr>
  </w:style>
  <w:style w:type="character" w:styleId="Lienhypertextesuivivisit">
    <w:name w:val="FollowedHyperlink"/>
    <w:basedOn w:val="Policepardfaut"/>
    <w:uiPriority w:val="99"/>
    <w:semiHidden/>
    <w:unhideWhenUsed/>
    <w:rsid w:val="008D2C42"/>
    <w:rPr>
      <w:color w:val="96607D" w:themeColor="followedHyperlink"/>
      <w:u w:val="single"/>
    </w:rPr>
  </w:style>
  <w:style w:type="paragraph" w:customStyle="1" w:styleId="PrTitre">
    <w:name w:val="PréTitre"/>
    <w:basedOn w:val="Titre1"/>
    <w:link w:val="PrTitreCar"/>
    <w:qFormat/>
    <w:rsid w:val="005A3633"/>
    <w:pPr>
      <w:widowControl/>
      <w:numPr>
        <w:numId w:val="0"/>
      </w:numPr>
      <w:shd w:val="clear" w:color="auto" w:fill="F2F2F2"/>
      <w:spacing w:before="240"/>
      <w:ind w:right="-313"/>
    </w:pPr>
    <w:rPr>
      <w:bCs/>
      <w:color w:val="404040"/>
      <w:szCs w:val="36"/>
    </w:rPr>
  </w:style>
  <w:style w:type="character" w:customStyle="1" w:styleId="PrTitreCar">
    <w:name w:val="PréTitre Car"/>
    <w:link w:val="PrTitre"/>
    <w:rsid w:val="005A3633"/>
    <w:rPr>
      <w:rFonts w:ascii="Tahoma" w:eastAsia="Times New Roman" w:hAnsi="Tahoma" w:cs="Arial"/>
      <w:bCs/>
      <w:caps/>
      <w:color w:val="404040"/>
      <w:kern w:val="32"/>
      <w:sz w:val="26"/>
      <w:szCs w:val="36"/>
      <w:shd w:val="clear" w:color="auto" w:fill="F2F2F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507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8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4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0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header" Target="header3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footer" Target="footer1.xml"/><Relationship Id="rId40" Type="http://schemas.openxmlformats.org/officeDocument/2006/relationships/footer" Target="footer3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header" Target="header1.xml"/><Relationship Id="rId8" Type="http://schemas.openxmlformats.org/officeDocument/2006/relationships/settings" Target="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5.jpeg"/><Relationship Id="rId1" Type="http://schemas.openxmlformats.org/officeDocument/2006/relationships/image" Target="media/image24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4.png"/><Relationship Id="rId1" Type="http://schemas.openxmlformats.org/officeDocument/2006/relationships/image" Target="media/image2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uliengallet\Downloads\Mod&#232;le_Pratique_AGIRIS_4324.dotx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4497864-2608-44e4-add6-828fdc34522b" xsi:nil="true"/>
    <MAYA_Diffusion_Information xmlns="14497864-2608-44e4-add6-828fdc34522b">Diffusion externe autorisée</MAYA_Diffusion_Information>
    <Maya_Annee_Exercice xmlns="14497864-2608-44e4-add6-828fdc34522b">2024-2025</Maya_Annee_Exercice>
    <Responsable_Information xmlns="14497864-2608-44e4-add6-828fdc34522b">
      <UserInfo>
        <DisplayName>Hugues AMALRIC</DisplayName>
        <AccountId>22</AccountId>
        <AccountType/>
      </UserInfo>
    </Responsable_Information>
    <MAYA_Language_Document xmlns="14497864-2608-44e4-add6-828fdc34522b">FR</MAYA_Language_Document>
    <Maya_Pays_Cible xmlns="14497864-2608-44e4-add6-828fdc34522b">France</Maya_Pays_Cible>
    <Status_Document xmlns="14497864-2608-44e4-add6-828fdc34522b">Document finalisé</Status_Document>
    <Modules xmlns="14497864-2608-44e4-add6-828fdc34522b">Tiers</Modules>
    <Lien xmlns="14497864-2608-44e4-add6-828fdc34522b">
      <Url xsi:nil="true"/>
      <Description xsi:nil="true"/>
    </Lien>
    <Version_x0020_de_x0020_réalisation xmlns="14497864-2608-44e4-add6-828fdc34522b">
      <Value>24.20</Value>
    </Version_x0020_de_x0020_réalisation>
    <Date_x0020_de_x0020_publication_x0020_FTP xmlns="c3d69332-fce5-4bc0-b3e4-b057f0576a3d">2025-03-19T23:00:00+00:00</Date_x0020_de_x0020_publication_x0020_FTP>
    <StatutdePublication xmlns="14497864-2608-44e4-add6-828fdc34522b">Publié</StatutdePublication>
    <Aideenligne xmlns="c3d69332-fce5-4bc0-b3e4-b057f0576a3d" xsi:nil="true"/>
    <Dernier_x0020_contributeur xmlns="c3d69332-fce5-4bc0-b3e4-b057f0576a3d">
      <UserInfo>
        <DisplayName/>
        <AccountId xsi:nil="true"/>
        <AccountType/>
      </UserInfo>
    </Dernier_x0020_contributeur>
    <Cible xmlns="c3d69332-fce5-4bc0-b3e4-b057f0576a3d" xsi:nil="true"/>
    <Espaceformateur xmlns="c3d69332-fce5-4bc0-b3e4-b057f0576a3d">false</Espaceformateur>
    <Course_x002d_learning xmlns="c3d69332-fce5-4bc0-b3e4-b057f0576a3d" xsi:nil="true"/>
    <Publicatione_x002d_learning xmlns="c3d69332-fce5-4bc0-b3e4-b057f0576a3d" xsi:nil="true"/>
    <Publicationespaceformateur xmlns="c3d69332-fce5-4bc0-b3e4-b057f0576a3d" xsi:nil="true"/>
    <Publicationaideenligne xmlns="c3d69332-fce5-4bc0-b3e4-b057f0576a3d" xsi:nil="true"/>
    <Datedelivraison xmlns="c3d69332-fce5-4bc0-b3e4-b057f0576a3d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ISAGI" ma:contentTypeID="0x0101006BBECF5C0AB25D488D22614EED879A2704008F74EA94C7D7D640A6C2E781226443BE" ma:contentTypeVersion="48" ma:contentTypeDescription="" ma:contentTypeScope="" ma:versionID="7528f19d381adea05dc71da75853bf03">
  <xsd:schema xmlns:xsd="http://www.w3.org/2001/XMLSchema" xmlns:xs="http://www.w3.org/2001/XMLSchema" xmlns:p="http://schemas.microsoft.com/office/2006/metadata/properties" xmlns:ns1="14497864-2608-44e4-add6-828fdc34522b" xmlns:ns3="c3d69332-fce5-4bc0-b3e4-b057f0576a3d" targetNamespace="http://schemas.microsoft.com/office/2006/metadata/properties" ma:root="true" ma:fieldsID="18b31636074a404b7541990e14040baf" ns1:_="" ns3:_="">
    <xsd:import namespace="14497864-2608-44e4-add6-828fdc34522b"/>
    <xsd:import namespace="c3d69332-fce5-4bc0-b3e4-b057f0576a3d"/>
    <xsd:element name="properties">
      <xsd:complexType>
        <xsd:sequence>
          <xsd:element name="documentManagement">
            <xsd:complexType>
              <xsd:all>
                <xsd:element ref="ns1:Status_Document" minOccurs="0"/>
                <xsd:element ref="ns1:MAYA_Diffusion_Information" minOccurs="0"/>
                <xsd:element ref="ns1:Modules"/>
                <xsd:element ref="ns3:Cible" minOccurs="0"/>
                <xsd:element ref="ns3:Date_x0020_de_x0020_publication_x0020_FTP" minOccurs="0"/>
                <xsd:element ref="ns1:StatutdePublication" minOccurs="0"/>
                <xsd:element ref="ns3:Dernier_x0020_contributeur" minOccurs="0"/>
                <xsd:element ref="ns3:Datedelivraison" minOccurs="0"/>
                <xsd:element ref="ns3:Aideenligne" minOccurs="0"/>
                <xsd:element ref="ns3:Publicationaideenligne" minOccurs="0"/>
                <xsd:element ref="ns3:Course_x002d_learning" minOccurs="0"/>
                <xsd:element ref="ns3:Publicatione_x002d_learning" minOccurs="0"/>
                <xsd:element ref="ns3:Espaceformateur" minOccurs="0"/>
                <xsd:element ref="ns3:Publicationespaceformateur" minOccurs="0"/>
                <xsd:element ref="ns1:Version_x0020_de_x0020_réalisation" minOccurs="0"/>
                <xsd:element ref="ns1:Maya_Pays_Cible" minOccurs="0"/>
                <xsd:element ref="ns1:Lien" minOccurs="0"/>
                <xsd:element ref="ns1:Responsable_Information" minOccurs="0"/>
                <xsd:element ref="ns3:MediaServiceObjectDetectorVersions" minOccurs="0"/>
                <xsd:element ref="ns3:MediaServiceSearchProperties" minOccurs="0"/>
                <xsd:element ref="ns1:TaxCatchAllLabel" minOccurs="0"/>
                <xsd:element ref="ns1:MAYA_Language_Document" minOccurs="0"/>
                <xsd:element ref="ns1:TaxCatchAll" minOccurs="0"/>
                <xsd:element ref="ns1:Maya_Annee_Exercice" minOccurs="0"/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497864-2608-44e4-add6-828fdc34522b" elementFormDefault="qualified">
    <xsd:import namespace="http://schemas.microsoft.com/office/2006/documentManagement/types"/>
    <xsd:import namespace="http://schemas.microsoft.com/office/infopath/2007/PartnerControls"/>
    <xsd:element name="Status_Document" ma:index="0" nillable="true" ma:displayName="Statut du document" ma:default="Document de travail" ma:format="Dropdown" ma:internalName="Status_Document" ma:readOnly="false">
      <xsd:simpleType>
        <xsd:restriction base="dms:Choice">
          <xsd:enumeration value="Document de travail"/>
          <xsd:enumeration value="Document finalisé"/>
          <xsd:enumeration value="Document obsolète ou inactif"/>
        </xsd:restriction>
      </xsd:simpleType>
    </xsd:element>
    <xsd:element name="MAYA_Diffusion_Information" ma:index="1" nillable="true" ma:displayName="Diffusion" ma:default="Diffusion interne seulement" ma:format="Dropdown" ma:internalName="MAYA_Diffusion_Information" ma:readOnly="false">
      <xsd:simpleType>
        <xsd:restriction base="dms:Choice">
          <xsd:enumeration value="Diffusion interne seulement"/>
          <xsd:enumeration value="Diffusion externe autorisée"/>
        </xsd:restriction>
      </xsd:simpleType>
    </xsd:element>
    <xsd:element name="Modules" ma:index="3" ma:displayName="Modules" ma:format="Dropdown" ma:internalName="Modules" ma:readOnly="false">
      <xsd:simpleType>
        <xsd:restriction base="dms:Choice">
          <xsd:enumeration value="Charges / Frais"/>
          <xsd:enumeration value="Collaborateur"/>
          <xsd:enumeration value="Comptabilité"/>
          <xsd:enumeration value="Doc Nouveautés"/>
          <xsd:enumeration value="GRC / Evènements"/>
          <xsd:enumeration value="Interfaces E/S"/>
          <xsd:enumeration value="Lettres Terrains"/>
          <xsd:enumeration value="Messagerie"/>
          <xsd:enumeration value="MON COACH"/>
          <xsd:enumeration value="Mission / Facturation"/>
          <xsd:enumeration value="Paramétrage Commun"/>
          <xsd:enumeration value="Plan Intervention"/>
          <xsd:enumeration value="Supports prestation"/>
          <xsd:enumeration value="Règlements / Relances"/>
          <xsd:enumeration value="Résultats"/>
          <xsd:enumeration value="Tiers"/>
          <xsd:enumeration value="Visa Fiscal"/>
          <xsd:enumeration value="Tous Modules"/>
        </xsd:restriction>
      </xsd:simpleType>
    </xsd:element>
    <xsd:element name="StatutdePublication" ma:index="7" nillable="true" ma:displayName="StatutdePublication" ma:internalName="StatutdePublication" ma:readOnly="false">
      <xsd:simpleType>
        <xsd:restriction base="dms:Text">
          <xsd:maxLength value="255"/>
        </xsd:restriction>
      </xsd:simpleType>
    </xsd:element>
    <xsd:element name="Version_x0020_de_x0020_réalisation" ma:index="17" nillable="true" ma:displayName="Version de réalisation" ma:format="Dropdown" ma:hidden="true" ma:internalName="Version_x0020_de_x0020_r_x00e9_alisation" ma:readOnly="false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13.10"/>
                    <xsd:enumeration value="13.60"/>
                    <xsd:enumeration value="13.80"/>
                    <xsd:enumeration value="16.80"/>
                    <xsd:enumeration value="16.90"/>
                    <xsd:enumeration value="17.00"/>
                    <xsd:enumeration value="17.10"/>
                    <xsd:enumeration value="17.20"/>
                    <xsd:enumeration value="24.20"/>
                    <xsd:enumeration value="24.30"/>
                    <xsd:enumeration value="25.10"/>
                  </xsd:restriction>
                </xsd:simpleType>
              </xsd:element>
            </xsd:sequence>
          </xsd:extension>
        </xsd:complexContent>
      </xsd:complexType>
    </xsd:element>
    <xsd:element name="Maya_Pays_Cible" ma:index="18" nillable="true" ma:displayName="Pays cible" ma:default="France" ma:format="Dropdown" ma:hidden="true" ma:internalName="Maya_Pays_Cible" ma:readOnly="false">
      <xsd:simpleType>
        <xsd:restriction base="dms:Choice">
          <xsd:enumeration value="International"/>
          <xsd:enumeration value="Allemagne"/>
          <xsd:enumeration value="Belgique"/>
          <xsd:enumeration value="Canada"/>
          <xsd:enumeration value="Chine"/>
          <xsd:enumeration value="Chypre"/>
          <xsd:enumeration value="France"/>
          <xsd:enumeration value="Espagne"/>
          <xsd:enumeration value="Italie"/>
          <xsd:enumeration value="Grèce"/>
          <xsd:enumeration value="Luxembourg"/>
          <xsd:enumeration value="Maroc"/>
          <xsd:enumeration value="Pays-Bas"/>
          <xsd:enumeration value="Portugal"/>
          <xsd:enumeration value="Suisse"/>
          <xsd:enumeration value="Roumanie"/>
          <xsd:enumeration value="Royaume-Uni"/>
          <xsd:enumeration value="Russie"/>
          <xsd:enumeration value="Thaïlande"/>
          <xsd:enumeration value="Ukraine"/>
        </xsd:restriction>
      </xsd:simpleType>
    </xsd:element>
    <xsd:element name="Lien" ma:index="19" nillable="true" ma:displayName="Lien" ma:format="Hyperlink" ma:hidden="true" ma:internalName="Lien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Responsable_Information" ma:index="22" nillable="true" ma:displayName="Responsable de l'information" ma:format="Dropdown" ma:hidden="true" ma:list="UserInfo" ma:SharePointGroup="0" ma:internalName="Responsable_Information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TaxCatchAllLabel" ma:index="25" nillable="true" ma:displayName="Taxonomy Catch All Column1" ma:hidden="true" ma:list="{69fbc549-cda9-4ca0-84ba-caf3d363b130}" ma:internalName="TaxCatchAllLabel" ma:readOnly="true" ma:showField="CatchAllDataLabel" ma:web="14497864-2608-44e4-add6-828fdc3452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AYA_Language_Document" ma:index="28" nillable="true" ma:displayName="Langue du document" ma:default="FR" ma:format="Dropdown" ma:hidden="true" ma:internalName="MAYA_Language_Document" ma:readOnly="false">
      <xsd:simpleType>
        <xsd:restriction base="dms:Choice">
          <xsd:enumeration value="CN"/>
          <xsd:enumeration value="DE"/>
          <xsd:enumeration value="FR"/>
          <xsd:enumeration value="GB"/>
          <xsd:enumeration value="GR"/>
          <xsd:enumeration value="IT"/>
          <xsd:enumeration value="NL"/>
          <xsd:enumeration value="PT"/>
          <xsd:enumeration value="RO"/>
          <xsd:enumeration value="RU"/>
          <xsd:enumeration value="SP"/>
          <xsd:enumeration value="TH"/>
          <xsd:enumeration value="UA"/>
        </xsd:restriction>
      </xsd:simpleType>
    </xsd:element>
    <xsd:element name="TaxCatchAll" ma:index="32" nillable="true" ma:displayName="Taxonomy Catch All Column" ma:hidden="true" ma:list="{69fbc549-cda9-4ca0-84ba-caf3d363b130}" ma:internalName="TaxCatchAll" ma:readOnly="false" ma:showField="CatchAllData" ma:web="14497864-2608-44e4-add6-828fdc3452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aya_Annee_Exercice" ma:index="33" nillable="true" ma:displayName="Année d'exercice" ma:default="2021-2022" ma:format="Dropdown" ma:hidden="true" ma:internalName="Maya_Annee_Exercice" ma:readOnly="false">
      <xsd:simpleType>
        <xsd:restriction base="dms:Choice">
          <xsd:enumeration value="N/A"/>
          <xsd:enumeration value="2005-2006"/>
          <xsd:enumeration value="2006-2007"/>
          <xsd:enumeration value="2007-2008"/>
          <xsd:enumeration value="2008-2009"/>
          <xsd:enumeration value="2009-2010"/>
          <xsd:enumeration value="2010-2011"/>
          <xsd:enumeration value="2011-2012"/>
          <xsd:enumeration value="2012-2013"/>
          <xsd:enumeration value="2013-2014"/>
          <xsd:enumeration value="2014-2015"/>
          <xsd:enumeration value="2015-2016"/>
          <xsd:enumeration value="2016-2017"/>
          <xsd:enumeration value="2017-2018"/>
          <xsd:enumeration value="2018-2019"/>
          <xsd:enumeration value="2019-2020"/>
          <xsd:enumeration value="2020-2021"/>
          <xsd:enumeration value="2021-2022"/>
          <xsd:enumeration value="2022-2023"/>
          <xsd:enumeration value="2023-2024"/>
          <xsd:enumeration value="2024-2025"/>
          <xsd:enumeration value="2025-2026"/>
          <xsd:enumeration value="2026-2027"/>
          <xsd:enumeration value="2027-2028"/>
          <xsd:enumeration value="2028-2029"/>
          <xsd:enumeration value="2029-2030"/>
          <xsd:enumeration value="2030-2031"/>
          <xsd:enumeration value="2031-2032"/>
          <xsd:enumeration value="2032-2033"/>
          <xsd:enumeration value="2033-2034"/>
          <xsd:enumeration value="2034-2035"/>
          <xsd:enumeration value="2035-2036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3d69332-fce5-4bc0-b3e4-b057f0576a3d" elementFormDefault="qualified">
    <xsd:import namespace="http://schemas.microsoft.com/office/2006/documentManagement/types"/>
    <xsd:import namespace="http://schemas.microsoft.com/office/infopath/2007/PartnerControls"/>
    <xsd:element name="Cible" ma:index="4" nillable="true" ma:displayName="Cible" ma:format="Dropdown" ma:internalName="Cible" ma:readOnly="false">
      <xsd:simpleType>
        <xsd:restriction base="dms:Text">
          <xsd:maxLength value="255"/>
        </xsd:restriction>
      </xsd:simpleType>
    </xsd:element>
    <xsd:element name="Date_x0020_de_x0020_publication_x0020_FTP" ma:index="5" nillable="true" ma:displayName="Date de publication FTP" ma:format="DateOnly" ma:internalName="Date_x0020_de_x0020_publication_x0020_FTP" ma:readOnly="false">
      <xsd:simpleType>
        <xsd:restriction base="dms:DateTime"/>
      </xsd:simpleType>
    </xsd:element>
    <xsd:element name="Dernier_x0020_contributeur" ma:index="8" nillable="true" ma:displayName="Dernier contributeur" ma:list="UserInfo" ma:SharePointGroup="0" ma:internalName="Dernier_x0020_contributeu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atedelivraison" ma:index="9" nillable="true" ma:displayName="Date de livraison" ma:format="DateOnly" ma:internalName="Datedelivraison" ma:readOnly="false">
      <xsd:simpleType>
        <xsd:restriction base="dms:DateTime"/>
      </xsd:simpleType>
    </xsd:element>
    <xsd:element name="Aideenligne" ma:index="10" nillable="true" ma:displayName="Aide en ligne" ma:format="Dropdown" ma:internalName="Aideenligne" ma:readOnly="false">
      <xsd:simpleType>
        <xsd:restriction base="dms:Text">
          <xsd:maxLength value="255"/>
        </xsd:restriction>
      </xsd:simpleType>
    </xsd:element>
    <xsd:element name="Publicationaideenligne" ma:index="11" nillable="true" ma:displayName="Publication aide en ligne" ma:format="DateOnly" ma:internalName="Publicationaideenligne" ma:readOnly="false">
      <xsd:simpleType>
        <xsd:restriction base="dms:DateTime"/>
      </xsd:simpleType>
    </xsd:element>
    <xsd:element name="Course_x002d_learning" ma:index="12" nillable="true" ma:displayName="Cours e-learning" ma:format="Dropdown" ma:internalName="Course_x002d_learning" ma:readOnly="false">
      <xsd:simpleType>
        <xsd:restriction base="dms:Choice">
          <xsd:enumeration value="Choix 1"/>
        </xsd:restriction>
      </xsd:simpleType>
    </xsd:element>
    <xsd:element name="Publicatione_x002d_learning" ma:index="13" nillable="true" ma:displayName="Publication e-learning" ma:format="DateOnly" ma:internalName="Publicatione_x002d_learning" ma:readOnly="false">
      <xsd:simpleType>
        <xsd:restriction base="dms:DateTime"/>
      </xsd:simpleType>
    </xsd:element>
    <xsd:element name="Espaceformateur" ma:index="14" nillable="true" ma:displayName="Espace formateur" ma:default="0" ma:format="Dropdown" ma:internalName="Espaceformateur" ma:readOnly="false">
      <xsd:simpleType>
        <xsd:restriction base="dms:Boolean"/>
      </xsd:simpleType>
    </xsd:element>
    <xsd:element name="Publicationespaceformateur" ma:index="15" nillable="true" ma:displayName="Publication espace formateur" ma:format="DateOnly" ma:internalName="Publicationespaceformateur" ma:readOnly="false">
      <xsd:simpleType>
        <xsd:restriction base="dms:DateTim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Metadata" ma:index="34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35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e de contenu"/>
        <xsd:element ref="dc:title" minOccurs="0" maxOccurs="1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590954-6484-4A15-B754-4234CC83C866}">
  <ds:schemaRefs>
    <ds:schemaRef ds:uri="http://schemas.microsoft.com/office/2006/metadata/customXsn"/>
  </ds:schemaRefs>
</ds:datastoreItem>
</file>

<file path=customXml/itemProps2.xml><?xml version="1.0" encoding="utf-8"?>
<ds:datastoreItem xmlns:ds="http://schemas.openxmlformats.org/officeDocument/2006/customXml" ds:itemID="{57EC73F0-621A-4D52-A6A0-B243223C279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ED5F19D-9C26-45B7-9F27-7C2C29ED2A85}">
  <ds:schemaRefs>
    <ds:schemaRef ds:uri="http://schemas.microsoft.com/office/2006/metadata/properties"/>
    <ds:schemaRef ds:uri="http://schemas.microsoft.com/office/infopath/2007/PartnerControls"/>
    <ds:schemaRef ds:uri="14497864-2608-44e4-add6-828fdc34522b"/>
    <ds:schemaRef ds:uri="0b96a548-8d38-44bc-b83f-b38fcdb3637b"/>
  </ds:schemaRefs>
</ds:datastoreItem>
</file>

<file path=customXml/itemProps4.xml><?xml version="1.0" encoding="utf-8"?>
<ds:datastoreItem xmlns:ds="http://schemas.openxmlformats.org/officeDocument/2006/customXml" ds:itemID="{019E0DD8-E975-486D-9C72-C1E9F0CA5C08}"/>
</file>

<file path=customXml/itemProps5.xml><?xml version="1.0" encoding="utf-8"?>
<ds:datastoreItem xmlns:ds="http://schemas.openxmlformats.org/officeDocument/2006/customXml" ds:itemID="{EE7FAF1C-3AED-4953-90AB-44B647F4EC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Modèle_Pratique_AGIRIS_4324.dotx</Template>
  <TotalTime>22</TotalTime>
  <Pages>8</Pages>
  <Words>675</Words>
  <Characters>3718</Characters>
  <Application>Microsoft Office Word</Application>
  <DocSecurity>0</DocSecurity>
  <Lines>30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Quel type de comptabilité paramétrer en fonction de l'équipement de mon client ?</vt:lpstr>
    </vt:vector>
  </TitlesOfParts>
  <Company>Isagri</Company>
  <LinksUpToDate>false</LinksUpToDate>
  <CharactersWithSpaces>4385</CharactersWithSpaces>
  <SharedDoc>false</SharedDoc>
  <HLinks>
    <vt:vector size="6" baseType="variant">
      <vt:variant>
        <vt:i4>3473416</vt:i4>
      </vt:variant>
      <vt:variant>
        <vt:i4>2297</vt:i4>
      </vt:variant>
      <vt:variant>
        <vt:i4>1028</vt:i4>
      </vt:variant>
      <vt:variant>
        <vt:i4>1</vt:i4>
      </vt:variant>
      <vt:variant>
        <vt:lpwstr>cid:image001.png@01CF7F7A.B09EAB80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Quel type de comptabilité paramétrer en fonction de l'équipement de mon client ?</dc:title>
  <dc:subject/>
  <dc:creator>Julien GALLET</dc:creator>
  <cp:keywords/>
  <dc:description>Cette fiche pratique explique le paramétrage à mettre en œuvre dans le chapitre Outils collaboratifs de la fiche client en fonction de l’équipement de votre client.</dc:description>
  <cp:lastModifiedBy>Hugues AMALRIC</cp:lastModifiedBy>
  <cp:revision>5</cp:revision>
  <cp:lastPrinted>2025-03-10T05:12:00Z</cp:lastPrinted>
  <dcterms:created xsi:type="dcterms:W3CDTF">2025-03-10T12:31:00Z</dcterms:created>
  <dcterms:modified xsi:type="dcterms:W3CDTF">2025-03-10T12:54:00Z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0x0101006BBECF5C0AB25D488D22614EED879A2704008F74EA94C7D7D640A6C2E781226443BE</vt:lpwstr>
  </property>
  <property fmtid="{D5CDD505-2E9C-101B-9397-08002B2CF9AE}" pid="3" name="Modules ISANET">
    <vt:lpwstr/>
  </property>
  <property fmtid="{D5CDD505-2E9C-101B-9397-08002B2CF9AE}" pid="4" name="Version ISAEDITIERS">
    <vt:lpwstr/>
  </property>
  <property fmtid="{D5CDD505-2E9C-101B-9397-08002B2CF9AE}" pid="5" name="Version ISABANQUE">
    <vt:lpwstr/>
  </property>
  <property fmtid="{D5CDD505-2E9C-101B-9397-08002B2CF9AE}" pid="6" name="Modules ISAFLUX">
    <vt:lpwstr/>
  </property>
  <property fmtid="{D5CDD505-2E9C-101B-9397-08002B2CF9AE}" pid="7" name="Modules ISAPEDI">
    <vt:lpwstr/>
  </property>
  <property fmtid="{D5CDD505-2E9C-101B-9397-08002B2CF9AE}" pid="8" name="Modules ISAEDITIERS">
    <vt:lpwstr/>
  </property>
  <property fmtid="{D5CDD505-2E9C-101B-9397-08002B2CF9AE}" pid="9" name="_ExtendedDescription">
    <vt:lpwstr/>
  </property>
  <property fmtid="{D5CDD505-2E9C-101B-9397-08002B2CF9AE}" pid="10" name="Modules ISAEDI SUIVI">
    <vt:lpwstr/>
  </property>
  <property fmtid="{D5CDD505-2E9C-101B-9397-08002B2CF9AE}" pid="11" name="Version ISAEDI SUIVI">
    <vt:lpwstr/>
  </property>
  <property fmtid="{D5CDD505-2E9C-101B-9397-08002B2CF9AE}" pid="12" name="Modules ISABANQUE">
    <vt:lpwstr/>
  </property>
  <property fmtid="{D5CDD505-2E9C-101B-9397-08002B2CF9AE}" pid="13" name="Version ISAFLUX">
    <vt:lpwstr/>
  </property>
  <property fmtid="{D5CDD505-2E9C-101B-9397-08002B2CF9AE}" pid="14" name="Version ISANET">
    <vt:lpwstr/>
  </property>
  <property fmtid="{D5CDD505-2E9C-101B-9397-08002B2CF9AE}" pid="15" name="Version ISAPEDI">
    <vt:lpwstr/>
  </property>
</Properties>
</file>